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3A1E" w14:textId="4F413084" w:rsidR="00A17FA6" w:rsidRPr="00842D76" w:rsidRDefault="005F3A8E" w:rsidP="005F3A8E">
      <w:pPr>
        <w:rPr>
          <w:b/>
          <w:color w:val="000000" w:themeColor="text1"/>
          <w:sz w:val="40"/>
          <w:lang w:val="en-US"/>
        </w:rPr>
      </w:pPr>
      <w:r w:rsidRPr="000B19B2">
        <w:rPr>
          <w:b/>
          <w:color w:val="000000" w:themeColor="text1"/>
          <w:sz w:val="40"/>
          <w:lang w:val="en-US"/>
        </w:rPr>
        <w:t>Press Facts</w:t>
      </w:r>
    </w:p>
    <w:p w14:paraId="07457E5F" w14:textId="6120A465" w:rsidR="00127925" w:rsidRPr="00842D76" w:rsidRDefault="005F3A8E" w:rsidP="005F3A8E">
      <w:pPr>
        <w:ind w:right="708"/>
        <w:rPr>
          <w:color w:val="000000" w:themeColor="text1"/>
          <w:lang w:val="en-US"/>
        </w:rPr>
      </w:pPr>
      <w:r w:rsidRPr="000B19B2">
        <w:rPr>
          <w:color w:val="000000" w:themeColor="text1"/>
          <w:lang w:val="en-US"/>
        </w:rPr>
        <w:t>Roll grind</w:t>
      </w:r>
      <w:r w:rsidR="00AC33BE" w:rsidRPr="000B19B2">
        <w:rPr>
          <w:color w:val="000000" w:themeColor="text1"/>
          <w:lang w:val="en-US"/>
        </w:rPr>
        <w:t>ers</w:t>
      </w:r>
    </w:p>
    <w:p w14:paraId="100DC474" w14:textId="712E1BD8" w:rsidR="003A1981" w:rsidRPr="00842D76" w:rsidRDefault="005F3A8E" w:rsidP="005F3A8E">
      <w:pPr>
        <w:ind w:right="708"/>
        <w:rPr>
          <w:b/>
          <w:bCs/>
          <w:color w:val="000000" w:themeColor="text1"/>
          <w:sz w:val="28"/>
          <w:szCs w:val="28"/>
          <w:lang w:val="en-US"/>
        </w:rPr>
      </w:pPr>
      <w:r w:rsidRPr="000B19B2">
        <w:rPr>
          <w:b/>
          <w:bCs/>
          <w:color w:val="000000" w:themeColor="text1"/>
          <w:sz w:val="28"/>
          <w:szCs w:val="28"/>
          <w:lang w:val="en-US"/>
        </w:rPr>
        <w:t xml:space="preserve">New machine concept combines optimum surface quality with minimum </w:t>
      </w:r>
      <w:r w:rsidR="00AC33BE" w:rsidRPr="000B19B2">
        <w:rPr>
          <w:b/>
          <w:bCs/>
          <w:color w:val="000000" w:themeColor="text1"/>
          <w:sz w:val="28"/>
          <w:szCs w:val="28"/>
          <w:lang w:val="en-US"/>
        </w:rPr>
        <w:t>assembly</w:t>
      </w:r>
      <w:r w:rsidRPr="000B19B2">
        <w:rPr>
          <w:b/>
          <w:bCs/>
          <w:color w:val="000000" w:themeColor="text1"/>
          <w:sz w:val="28"/>
          <w:szCs w:val="28"/>
          <w:lang w:val="en-US"/>
        </w:rPr>
        <w:t xml:space="preserve"> time</w:t>
      </w:r>
    </w:p>
    <w:p w14:paraId="7B36439E" w14:textId="70BCDCCE" w:rsidR="003A1981" w:rsidRPr="00842D76" w:rsidRDefault="005F3A8E" w:rsidP="005F3A8E">
      <w:pPr>
        <w:pStyle w:val="Kommentartext"/>
        <w:ind w:right="708"/>
        <w:rPr>
          <w:b/>
          <w:color w:val="000000" w:themeColor="text1"/>
          <w:lang w:val="en-US"/>
        </w:rPr>
      </w:pPr>
      <w:r w:rsidRPr="000B19B2">
        <w:rPr>
          <w:b/>
          <w:bCs/>
          <w:color w:val="000000" w:themeColor="text1"/>
          <w:lang w:val="en-US"/>
        </w:rPr>
        <w:t xml:space="preserve">“Ex stock”-supplied roll </w:t>
      </w:r>
      <w:r w:rsidR="00DA0E89" w:rsidRPr="000B19B2">
        <w:rPr>
          <w:b/>
          <w:bCs/>
          <w:color w:val="000000" w:themeColor="text1"/>
          <w:lang w:val="en-US"/>
        </w:rPr>
        <w:t>grinder</w:t>
      </w:r>
      <w:r w:rsidRPr="000B19B2">
        <w:rPr>
          <w:b/>
          <w:bCs/>
          <w:color w:val="000000" w:themeColor="text1"/>
          <w:lang w:val="en-US"/>
        </w:rPr>
        <w:t xml:space="preserve"> </w:t>
      </w:r>
      <w:r w:rsidR="00DA0E89" w:rsidRPr="000B19B2">
        <w:rPr>
          <w:b/>
          <w:bCs/>
          <w:color w:val="000000" w:themeColor="text1"/>
          <w:lang w:val="en-US"/>
        </w:rPr>
        <w:t xml:space="preserve">achieves excellent results </w:t>
      </w:r>
      <w:r w:rsidRPr="000B19B2">
        <w:rPr>
          <w:b/>
          <w:bCs/>
          <w:color w:val="000000" w:themeColor="text1"/>
          <w:lang w:val="en-US"/>
        </w:rPr>
        <w:t>at AMAG.</w:t>
      </w:r>
    </w:p>
    <w:p w14:paraId="6BCD0E6A" w14:textId="76DB3FC4" w:rsidR="00B32DE3" w:rsidRPr="00842D76" w:rsidRDefault="005F3A8E" w:rsidP="006F1073">
      <w:pPr>
        <w:ind w:right="708"/>
        <w:rPr>
          <w:b/>
          <w:lang w:val="en-US"/>
        </w:rPr>
      </w:pPr>
      <w:proofErr w:type="spellStart"/>
      <w:r w:rsidRPr="000B19B2">
        <w:rPr>
          <w:b/>
          <w:color w:val="000000" w:themeColor="text1"/>
          <w:lang w:val="en-US"/>
        </w:rPr>
        <w:t>Kreuztal</w:t>
      </w:r>
      <w:proofErr w:type="spellEnd"/>
      <w:r w:rsidRPr="000B19B2">
        <w:rPr>
          <w:b/>
          <w:color w:val="000000" w:themeColor="text1"/>
          <w:lang w:val="en-US"/>
        </w:rPr>
        <w:t>, Germany, 2</w:t>
      </w:r>
      <w:r w:rsidR="00546A4E">
        <w:rPr>
          <w:b/>
          <w:color w:val="000000" w:themeColor="text1"/>
          <w:lang w:val="en-US"/>
        </w:rPr>
        <w:t>6</w:t>
      </w:r>
      <w:r w:rsidRPr="000B19B2">
        <w:rPr>
          <w:b/>
          <w:color w:val="000000" w:themeColor="text1"/>
          <w:lang w:val="en-US"/>
        </w:rPr>
        <w:t xml:space="preserve"> November 2020    Heinrich Georg </w:t>
      </w:r>
      <w:proofErr w:type="spellStart"/>
      <w:r w:rsidRPr="000B19B2">
        <w:rPr>
          <w:b/>
          <w:color w:val="000000" w:themeColor="text1"/>
          <w:lang w:val="en-US"/>
        </w:rPr>
        <w:t>Maschinenfabrik</w:t>
      </w:r>
      <w:proofErr w:type="spellEnd"/>
      <w:r w:rsidRPr="000B19B2">
        <w:rPr>
          <w:b/>
          <w:color w:val="000000" w:themeColor="text1"/>
          <w:lang w:val="en-US"/>
        </w:rPr>
        <w:t xml:space="preserve"> has recently commissioned a roll </w:t>
      </w:r>
      <w:r w:rsidR="00DA0E89" w:rsidRPr="000B19B2">
        <w:rPr>
          <w:b/>
          <w:color w:val="000000" w:themeColor="text1"/>
          <w:lang w:val="en-US"/>
        </w:rPr>
        <w:t>grinder</w:t>
      </w:r>
      <w:r w:rsidRPr="000B19B2">
        <w:rPr>
          <w:b/>
          <w:color w:val="000000" w:themeColor="text1"/>
          <w:lang w:val="en-US"/>
        </w:rPr>
        <w:t xml:space="preserve"> at AMAG</w:t>
      </w:r>
      <w:r w:rsidR="00AC33BE" w:rsidRPr="000B19B2">
        <w:rPr>
          <w:b/>
          <w:color w:val="000000" w:themeColor="text1"/>
          <w:lang w:val="en-US"/>
        </w:rPr>
        <w:t>,</w:t>
      </w:r>
      <w:r w:rsidRPr="000B19B2">
        <w:rPr>
          <w:b/>
          <w:color w:val="000000" w:themeColor="text1"/>
          <w:lang w:val="en-US"/>
        </w:rPr>
        <w:t xml:space="preserve"> based in Ranshofen, Austria</w:t>
      </w:r>
      <w:r w:rsidR="00AC33BE" w:rsidRPr="000B19B2">
        <w:rPr>
          <w:b/>
          <w:color w:val="000000" w:themeColor="text1"/>
          <w:lang w:val="en-US"/>
        </w:rPr>
        <w:t>. This is</w:t>
      </w:r>
      <w:r w:rsidRPr="000B19B2">
        <w:rPr>
          <w:b/>
          <w:color w:val="000000" w:themeColor="text1"/>
          <w:lang w:val="en-US"/>
        </w:rPr>
        <w:t xml:space="preserve"> the very first roll grinder </w:t>
      </w:r>
      <w:r w:rsidR="00AC33BE" w:rsidRPr="000B19B2">
        <w:rPr>
          <w:b/>
          <w:color w:val="000000" w:themeColor="text1"/>
          <w:lang w:val="en-US"/>
        </w:rPr>
        <w:t>featuring</w:t>
      </w:r>
      <w:r w:rsidRPr="000B19B2">
        <w:rPr>
          <w:b/>
          <w:color w:val="000000" w:themeColor="text1"/>
          <w:lang w:val="en-US"/>
        </w:rPr>
        <w:t xml:space="preserve"> </w:t>
      </w:r>
      <w:r w:rsidR="00AC33BE" w:rsidRPr="000B19B2">
        <w:rPr>
          <w:b/>
          <w:color w:val="000000" w:themeColor="text1"/>
          <w:lang w:val="en-US"/>
        </w:rPr>
        <w:t xml:space="preserve">the </w:t>
      </w:r>
      <w:r w:rsidRPr="000B19B2">
        <w:rPr>
          <w:b/>
          <w:color w:val="000000" w:themeColor="text1"/>
          <w:lang w:val="en-US"/>
        </w:rPr>
        <w:t xml:space="preserve">new </w:t>
      </w:r>
      <w:proofErr w:type="spellStart"/>
      <w:r w:rsidRPr="000B19B2">
        <w:rPr>
          <w:b/>
          <w:color w:val="000000" w:themeColor="text1"/>
          <w:lang w:val="en-US"/>
        </w:rPr>
        <w:t>ultrablock</w:t>
      </w:r>
      <w:proofErr w:type="spellEnd"/>
      <w:r w:rsidRPr="000B19B2">
        <w:rPr>
          <w:b/>
          <w:color w:val="000000" w:themeColor="text1"/>
          <w:lang w:val="en-US"/>
        </w:rPr>
        <w:t xml:space="preserve"> machine bed</w:t>
      </w:r>
      <w:r w:rsidR="00AC33BE" w:rsidRPr="000B19B2">
        <w:rPr>
          <w:b/>
          <w:color w:val="000000" w:themeColor="text1"/>
          <w:lang w:val="en-US"/>
        </w:rPr>
        <w:t xml:space="preserve"> designed by GEORG</w:t>
      </w:r>
      <w:r w:rsidRPr="000B19B2">
        <w:rPr>
          <w:b/>
          <w:color w:val="000000" w:themeColor="text1"/>
          <w:lang w:val="en-US"/>
        </w:rPr>
        <w:t>.</w:t>
      </w:r>
      <w:r w:rsidR="00B32DE3" w:rsidRPr="00842D76">
        <w:rPr>
          <w:b/>
          <w:color w:val="000000" w:themeColor="text1"/>
          <w:lang w:val="en-US"/>
        </w:rPr>
        <w:t xml:space="preserve"> </w:t>
      </w:r>
      <w:r w:rsidR="006F1073" w:rsidRPr="000B19B2">
        <w:rPr>
          <w:b/>
          <w:color w:val="000000" w:themeColor="text1"/>
          <w:lang w:val="en-US"/>
        </w:rPr>
        <w:t xml:space="preserve">Thanks to this design, the machine can be </w:t>
      </w:r>
      <w:r w:rsidR="00AC33BE" w:rsidRPr="000B19B2">
        <w:rPr>
          <w:b/>
          <w:color w:val="000000" w:themeColor="text1"/>
          <w:lang w:val="en-US"/>
        </w:rPr>
        <w:t xml:space="preserve">assembled </w:t>
      </w:r>
      <w:r w:rsidR="00AC33BE" w:rsidRPr="00AC33BE">
        <w:rPr>
          <w:b/>
          <w:lang w:val="en-US"/>
        </w:rPr>
        <w:t xml:space="preserve">and </w:t>
      </w:r>
      <w:r w:rsidR="006F1073" w:rsidRPr="00AC33BE">
        <w:rPr>
          <w:b/>
          <w:lang w:val="en-US"/>
        </w:rPr>
        <w:t>installed at the customer’s site in much less time.</w:t>
      </w:r>
      <w:r w:rsidR="00571725" w:rsidRPr="00842D76">
        <w:rPr>
          <w:b/>
          <w:lang w:val="en-US"/>
        </w:rPr>
        <w:t xml:space="preserve"> </w:t>
      </w:r>
      <w:r w:rsidR="006F1073" w:rsidRPr="00AC33BE">
        <w:rPr>
          <w:b/>
          <w:lang w:val="en-US"/>
        </w:rPr>
        <w:t xml:space="preserve">At the same time, </w:t>
      </w:r>
      <w:r w:rsidR="00AC33BE" w:rsidRPr="00AC33BE">
        <w:rPr>
          <w:b/>
          <w:lang w:val="en-US"/>
        </w:rPr>
        <w:t xml:space="preserve">the high </w:t>
      </w:r>
      <w:r w:rsidR="006F1073" w:rsidRPr="00AC33BE">
        <w:rPr>
          <w:b/>
          <w:lang w:val="en-US"/>
        </w:rPr>
        <w:t xml:space="preserve">grinding precision </w:t>
      </w:r>
      <w:r w:rsidR="00AC33BE" w:rsidRPr="00AC33BE">
        <w:rPr>
          <w:b/>
          <w:lang w:val="en-US"/>
        </w:rPr>
        <w:t>of the machine ensures</w:t>
      </w:r>
      <w:r w:rsidR="006F1073" w:rsidRPr="00AC33BE">
        <w:rPr>
          <w:b/>
          <w:lang w:val="en-US"/>
        </w:rPr>
        <w:t xml:space="preserve"> that </w:t>
      </w:r>
      <w:r w:rsidR="008B327D">
        <w:rPr>
          <w:b/>
          <w:lang w:val="en-US"/>
        </w:rPr>
        <w:t>AMAG’s extremely</w:t>
      </w:r>
      <w:r w:rsidR="006F1073" w:rsidRPr="00AC33BE">
        <w:rPr>
          <w:b/>
          <w:lang w:val="en-US"/>
        </w:rPr>
        <w:t xml:space="preserve"> exacting requirements on the surface quality of its produced strips are met at all times.</w:t>
      </w:r>
    </w:p>
    <w:p w14:paraId="34AEE8D4" w14:textId="4A369B57" w:rsidR="00CA4A6A" w:rsidRPr="00842D76" w:rsidRDefault="00DA0E89" w:rsidP="00C1432D">
      <w:pPr>
        <w:ind w:right="708"/>
        <w:rPr>
          <w:lang w:val="en-US"/>
        </w:rPr>
      </w:pPr>
      <w:r w:rsidRPr="00AC33BE">
        <w:rPr>
          <w:lang w:val="en-US"/>
        </w:rPr>
        <w:t>Increasingly higher demands in terms of strip surface quality was the main reason for AMAG to consider the investment in a new roll grinder.</w:t>
      </w:r>
      <w:r w:rsidR="0040188C" w:rsidRPr="00842D76">
        <w:rPr>
          <w:lang w:val="en-US"/>
        </w:rPr>
        <w:t xml:space="preserve"> </w:t>
      </w:r>
      <w:r w:rsidR="00B059C9" w:rsidRPr="00AC33BE">
        <w:rPr>
          <w:lang w:val="en-US"/>
        </w:rPr>
        <w:t xml:space="preserve">When work rolls used in cold rolling </w:t>
      </w:r>
      <w:r w:rsidR="00AC33BE" w:rsidRPr="00AC33BE">
        <w:rPr>
          <w:lang w:val="en-US"/>
        </w:rPr>
        <w:t xml:space="preserve">are ground, </w:t>
      </w:r>
      <w:r w:rsidR="00B059C9" w:rsidRPr="00AC33BE">
        <w:rPr>
          <w:lang w:val="en-US"/>
        </w:rPr>
        <w:t xml:space="preserve">special care has to be taken </w:t>
      </w:r>
      <w:r w:rsidR="00AC33BE" w:rsidRPr="00AC33BE">
        <w:rPr>
          <w:lang w:val="en-US"/>
        </w:rPr>
        <w:t xml:space="preserve">to ensure </w:t>
      </w:r>
      <w:r w:rsidR="00B059C9" w:rsidRPr="00AC33BE">
        <w:rPr>
          <w:lang w:val="en-US"/>
        </w:rPr>
        <w:t>that the surface</w:t>
      </w:r>
      <w:r w:rsidR="000457ED" w:rsidRPr="00AC33BE">
        <w:rPr>
          <w:lang w:val="en-US"/>
        </w:rPr>
        <w:t>s</w:t>
      </w:r>
      <w:r w:rsidR="00B059C9" w:rsidRPr="00AC33BE">
        <w:rPr>
          <w:lang w:val="en-US"/>
        </w:rPr>
        <w:t xml:space="preserve"> are extremely </w:t>
      </w:r>
      <w:r w:rsidR="000457ED" w:rsidRPr="00AC33BE">
        <w:rPr>
          <w:lang w:val="en-US"/>
        </w:rPr>
        <w:t>homogeneously ground.</w:t>
      </w:r>
      <w:r w:rsidR="000B19B2">
        <w:rPr>
          <w:lang w:val="en-US"/>
        </w:rPr>
        <w:t xml:space="preserve"> </w:t>
      </w:r>
      <w:r w:rsidR="000457ED" w:rsidRPr="00AC33BE">
        <w:rPr>
          <w:lang w:val="en-US"/>
        </w:rPr>
        <w:t xml:space="preserve">There must be no grinding traces such as </w:t>
      </w:r>
      <w:r w:rsidR="00B059C9" w:rsidRPr="00AC33BE">
        <w:rPr>
          <w:lang w:val="en-US"/>
        </w:rPr>
        <w:t>shading</w:t>
      </w:r>
      <w:r w:rsidR="00AC33BE" w:rsidRPr="00AC33BE">
        <w:rPr>
          <w:lang w:val="en-US"/>
        </w:rPr>
        <w:t>,</w:t>
      </w:r>
      <w:r w:rsidR="000457ED" w:rsidRPr="00AC33BE">
        <w:rPr>
          <w:lang w:val="en-US"/>
        </w:rPr>
        <w:t xml:space="preserve"> or </w:t>
      </w:r>
      <w:r w:rsidR="00C1432D" w:rsidRPr="00AC33BE">
        <w:rPr>
          <w:lang w:val="en-US"/>
        </w:rPr>
        <w:t xml:space="preserve">spiral </w:t>
      </w:r>
      <w:r w:rsidR="000457ED" w:rsidRPr="00AC33BE">
        <w:rPr>
          <w:lang w:val="en-US"/>
        </w:rPr>
        <w:t>and</w:t>
      </w:r>
      <w:r w:rsidR="00C1432D" w:rsidRPr="00AC33BE">
        <w:rPr>
          <w:lang w:val="en-US"/>
        </w:rPr>
        <w:t xml:space="preserve"> shatter mark</w:t>
      </w:r>
      <w:r w:rsidR="000457ED" w:rsidRPr="00AC33BE">
        <w:rPr>
          <w:lang w:val="en-US"/>
        </w:rPr>
        <w:t>s</w:t>
      </w:r>
      <w:r w:rsidR="00C1432D" w:rsidRPr="00AC33BE">
        <w:rPr>
          <w:lang w:val="en-US"/>
        </w:rPr>
        <w:t>.</w:t>
      </w:r>
      <w:r w:rsidR="00352A92" w:rsidRPr="00842D76">
        <w:rPr>
          <w:lang w:val="en-US"/>
        </w:rPr>
        <w:t xml:space="preserve"> </w:t>
      </w:r>
      <w:r w:rsidR="00C1432D" w:rsidRPr="00AC33BE">
        <w:rPr>
          <w:lang w:val="en-US"/>
        </w:rPr>
        <w:t xml:space="preserve">Equally important is </w:t>
      </w:r>
      <w:r w:rsidR="00AC33BE" w:rsidRPr="00AC33BE">
        <w:rPr>
          <w:lang w:val="en-US"/>
        </w:rPr>
        <w:t xml:space="preserve">the achievement of </w:t>
      </w:r>
      <w:r w:rsidR="00C1432D" w:rsidRPr="00AC33BE">
        <w:rPr>
          <w:lang w:val="en-US"/>
        </w:rPr>
        <w:t xml:space="preserve">utmost geometrical precision of the ground profile and </w:t>
      </w:r>
      <w:r w:rsidR="00AC33BE" w:rsidRPr="00AC33BE">
        <w:rPr>
          <w:lang w:val="en-US"/>
        </w:rPr>
        <w:t xml:space="preserve">perfect </w:t>
      </w:r>
      <w:r w:rsidR="00C1432D" w:rsidRPr="00AC33BE">
        <w:rPr>
          <w:lang w:val="en-US"/>
        </w:rPr>
        <w:t>roundness</w:t>
      </w:r>
      <w:r w:rsidR="00AC33BE" w:rsidRPr="00AC33BE">
        <w:rPr>
          <w:lang w:val="en-US"/>
        </w:rPr>
        <w:t xml:space="preserve"> of the rolls.</w:t>
      </w:r>
    </w:p>
    <w:p w14:paraId="3526CB48" w14:textId="5AB01D86" w:rsidR="00FC7D80" w:rsidRPr="00842D76" w:rsidRDefault="00C1432D" w:rsidP="00A424BD">
      <w:pPr>
        <w:ind w:right="708"/>
        <w:rPr>
          <w:lang w:val="en-US"/>
        </w:rPr>
      </w:pPr>
      <w:r w:rsidRPr="00AC33BE">
        <w:rPr>
          <w:lang w:val="en-US"/>
        </w:rPr>
        <w:t xml:space="preserve">During the grinding tests </w:t>
      </w:r>
      <w:r w:rsidR="000457ED" w:rsidRPr="00AC33BE">
        <w:rPr>
          <w:lang w:val="en-US"/>
        </w:rPr>
        <w:t>at GEORG’s facilities in Kreuzta</w:t>
      </w:r>
      <w:r w:rsidR="00AC33BE" w:rsidRPr="00AC33BE">
        <w:rPr>
          <w:lang w:val="en-US"/>
        </w:rPr>
        <w:t>l</w:t>
      </w:r>
      <w:r w:rsidR="000457ED" w:rsidRPr="00AC33BE">
        <w:rPr>
          <w:lang w:val="en-US"/>
        </w:rPr>
        <w:t xml:space="preserve"> </w:t>
      </w:r>
      <w:r w:rsidRPr="00AC33BE">
        <w:rPr>
          <w:lang w:val="en-US"/>
        </w:rPr>
        <w:t xml:space="preserve">on rolls from AMAG’s </w:t>
      </w:r>
      <w:proofErr w:type="spellStart"/>
      <w:r w:rsidRPr="00AC33BE">
        <w:rPr>
          <w:lang w:val="en-US"/>
        </w:rPr>
        <w:t>Ransdorf</w:t>
      </w:r>
      <w:proofErr w:type="spellEnd"/>
      <w:r w:rsidRPr="00AC33BE">
        <w:rPr>
          <w:lang w:val="en-US"/>
        </w:rPr>
        <w:t xml:space="preserve"> rolling mill, the </w:t>
      </w:r>
      <w:r w:rsidRPr="000B19B2">
        <w:rPr>
          <w:b/>
          <w:bCs/>
          <w:lang w:val="en-US"/>
        </w:rPr>
        <w:t>GEORG</w:t>
      </w:r>
      <w:r w:rsidR="000457ED" w:rsidRPr="000B19B2">
        <w:rPr>
          <w:b/>
          <w:bCs/>
          <w:lang w:val="en-US"/>
        </w:rPr>
        <w:t xml:space="preserve"> </w:t>
      </w:r>
      <w:r w:rsidRPr="000B19B2">
        <w:rPr>
          <w:b/>
          <w:bCs/>
          <w:lang w:val="en-US"/>
        </w:rPr>
        <w:t>ultra</w:t>
      </w:r>
      <w:r w:rsidRPr="00AC33BE">
        <w:rPr>
          <w:lang w:val="en-US"/>
        </w:rPr>
        <w:t>grind SG2 met the requ</w:t>
      </w:r>
      <w:r w:rsidR="00A424BD" w:rsidRPr="00AC33BE">
        <w:rPr>
          <w:lang w:val="en-US"/>
        </w:rPr>
        <w:t xml:space="preserve">ired specifications right away, </w:t>
      </w:r>
      <w:r w:rsidR="000457ED" w:rsidRPr="00AC33BE">
        <w:rPr>
          <w:lang w:val="en-US"/>
        </w:rPr>
        <w:t>without any</w:t>
      </w:r>
      <w:r w:rsidR="00A424BD" w:rsidRPr="00AC33BE">
        <w:rPr>
          <w:lang w:val="en-US"/>
        </w:rPr>
        <w:t xml:space="preserve"> adjustment</w:t>
      </w:r>
      <w:r w:rsidR="00AC33BE" w:rsidRPr="00AC33BE">
        <w:rPr>
          <w:lang w:val="en-US"/>
        </w:rPr>
        <w:t>s</w:t>
      </w:r>
      <w:r w:rsidR="00A424BD" w:rsidRPr="00AC33BE">
        <w:rPr>
          <w:lang w:val="en-US"/>
        </w:rPr>
        <w:t xml:space="preserve"> to the specifics of </w:t>
      </w:r>
      <w:proofErr w:type="spellStart"/>
      <w:r w:rsidR="00A424BD" w:rsidRPr="00AC33BE">
        <w:rPr>
          <w:lang w:val="en-US"/>
        </w:rPr>
        <w:t>aluminium</w:t>
      </w:r>
      <w:proofErr w:type="spellEnd"/>
      <w:r w:rsidR="00A424BD" w:rsidRPr="00AC33BE">
        <w:rPr>
          <w:lang w:val="en-US"/>
        </w:rPr>
        <w:t xml:space="preserve"> cold rolling.</w:t>
      </w:r>
      <w:r w:rsidR="00DF12F1" w:rsidRPr="00842D76">
        <w:rPr>
          <w:lang w:val="en-US"/>
        </w:rPr>
        <w:t xml:space="preserve"> </w:t>
      </w:r>
      <w:r w:rsidR="000457ED" w:rsidRPr="007701B8">
        <w:rPr>
          <w:lang w:val="en-US"/>
        </w:rPr>
        <w:t xml:space="preserve">Another decisive factor for AMAG to decide in </w:t>
      </w:r>
      <w:proofErr w:type="spellStart"/>
      <w:r w:rsidR="000457ED" w:rsidRPr="007701B8">
        <w:rPr>
          <w:lang w:val="en-US"/>
        </w:rPr>
        <w:t>favour</w:t>
      </w:r>
      <w:proofErr w:type="spellEnd"/>
      <w:r w:rsidR="000457ED" w:rsidRPr="007701B8">
        <w:rPr>
          <w:lang w:val="en-US"/>
        </w:rPr>
        <w:t xml:space="preserve"> of the GEORG grinder was the new </w:t>
      </w:r>
      <w:r w:rsidR="000457ED" w:rsidRPr="000B19B2">
        <w:rPr>
          <w:b/>
          <w:bCs/>
          <w:lang w:val="en-US"/>
        </w:rPr>
        <w:t xml:space="preserve">GEORG </w:t>
      </w:r>
      <w:proofErr w:type="spellStart"/>
      <w:r w:rsidR="000457ED" w:rsidRPr="000B19B2">
        <w:rPr>
          <w:b/>
          <w:bCs/>
          <w:lang w:val="en-US"/>
        </w:rPr>
        <w:t>ultra</w:t>
      </w:r>
      <w:r w:rsidR="000457ED" w:rsidRPr="007701B8">
        <w:rPr>
          <w:lang w:val="en-US"/>
        </w:rPr>
        <w:t>block</w:t>
      </w:r>
      <w:proofErr w:type="spellEnd"/>
      <w:r w:rsidR="000457ED" w:rsidRPr="007701B8">
        <w:rPr>
          <w:lang w:val="en-US"/>
        </w:rPr>
        <w:t xml:space="preserve"> design which </w:t>
      </w:r>
      <w:r w:rsidR="004407FE" w:rsidRPr="007701B8">
        <w:rPr>
          <w:lang w:val="en-US"/>
        </w:rPr>
        <w:t>allow</w:t>
      </w:r>
      <w:r w:rsidR="007701B8" w:rsidRPr="007701B8">
        <w:rPr>
          <w:lang w:val="en-US"/>
        </w:rPr>
        <w:t>s</w:t>
      </w:r>
      <w:r w:rsidR="000457ED" w:rsidRPr="007701B8">
        <w:rPr>
          <w:lang w:val="en-US"/>
        </w:rPr>
        <w:t xml:space="preserve"> for </w:t>
      </w:r>
      <w:r w:rsidR="004407FE" w:rsidRPr="007701B8">
        <w:rPr>
          <w:lang w:val="en-US"/>
        </w:rPr>
        <w:t>extremely short assembly and installation times</w:t>
      </w:r>
      <w:r w:rsidR="00564CAD" w:rsidRPr="007701B8">
        <w:rPr>
          <w:lang w:val="en-US"/>
        </w:rPr>
        <w:t>.</w:t>
      </w:r>
      <w:r w:rsidR="00743E94" w:rsidRPr="00842D76">
        <w:rPr>
          <w:lang w:val="en-US"/>
        </w:rPr>
        <w:t xml:space="preserve"> </w:t>
      </w:r>
      <w:r w:rsidR="004407FE" w:rsidRPr="007701B8">
        <w:rPr>
          <w:lang w:val="en-US"/>
        </w:rPr>
        <w:t xml:space="preserve">The new grinder was </w:t>
      </w:r>
      <w:r w:rsidR="007701B8" w:rsidRPr="007701B8">
        <w:rPr>
          <w:lang w:val="en-US"/>
        </w:rPr>
        <w:t>put into operation</w:t>
      </w:r>
      <w:r w:rsidR="004407FE" w:rsidRPr="007701B8">
        <w:rPr>
          <w:lang w:val="en-US"/>
        </w:rPr>
        <w:t xml:space="preserve"> just six weeks from the start</w:t>
      </w:r>
      <w:r w:rsidR="007701B8" w:rsidRPr="007701B8">
        <w:rPr>
          <w:lang w:val="en-US"/>
        </w:rPr>
        <w:t xml:space="preserve"> of the assembly work</w:t>
      </w:r>
      <w:r w:rsidR="004407FE" w:rsidRPr="007701B8">
        <w:rPr>
          <w:lang w:val="en-US"/>
        </w:rPr>
        <w:t>.</w:t>
      </w:r>
      <w:r w:rsidR="00FC7D80" w:rsidRPr="00842D76">
        <w:rPr>
          <w:lang w:val="en-US"/>
        </w:rPr>
        <w:t xml:space="preserve"> </w:t>
      </w:r>
      <w:r w:rsidR="004407FE" w:rsidRPr="007701B8">
        <w:rPr>
          <w:lang w:val="en-US"/>
        </w:rPr>
        <w:t>In September 2020, AMAG issued the FAC.</w:t>
      </w:r>
    </w:p>
    <w:p w14:paraId="2C5160D3" w14:textId="1E6079AE" w:rsidR="004C53F5" w:rsidRPr="00842D76" w:rsidRDefault="009F2CE6" w:rsidP="00DE6C8A">
      <w:pPr>
        <w:pStyle w:val="Zwischenberschrift"/>
        <w:ind w:right="708"/>
        <w:rPr>
          <w:lang w:val="en-US"/>
        </w:rPr>
      </w:pPr>
      <w:r w:rsidRPr="007701B8">
        <w:rPr>
          <w:lang w:val="en-US"/>
        </w:rPr>
        <w:t xml:space="preserve">The new GEORG </w:t>
      </w:r>
      <w:proofErr w:type="spellStart"/>
      <w:r w:rsidRPr="007701B8">
        <w:rPr>
          <w:lang w:val="en-US"/>
        </w:rPr>
        <w:t>ultrablock</w:t>
      </w:r>
      <w:proofErr w:type="spellEnd"/>
      <w:r w:rsidRPr="007701B8">
        <w:rPr>
          <w:lang w:val="en-US"/>
        </w:rPr>
        <w:t xml:space="preserve"> design</w:t>
      </w:r>
    </w:p>
    <w:p w14:paraId="48FC460F" w14:textId="36646F27" w:rsidR="004C53F5" w:rsidRPr="00842D76" w:rsidRDefault="009F2CE6" w:rsidP="00DE6C8A">
      <w:pPr>
        <w:ind w:right="708"/>
        <w:rPr>
          <w:lang w:val="en-US"/>
        </w:rPr>
      </w:pPr>
      <w:r w:rsidRPr="007701B8">
        <w:rPr>
          <w:lang w:val="en-US"/>
        </w:rPr>
        <w:t xml:space="preserve">In the past, roll grinders used to have a machine bed consisting of two separate iron cast beds – one for the </w:t>
      </w:r>
      <w:r w:rsidR="00564CAD" w:rsidRPr="007701B8">
        <w:rPr>
          <w:lang w:val="en-US"/>
        </w:rPr>
        <w:t>roll and one for the supporting structure – mounted on a common foundation block.</w:t>
      </w:r>
      <w:r w:rsidR="004C53F5" w:rsidRPr="00842D76">
        <w:rPr>
          <w:lang w:val="en-US"/>
        </w:rPr>
        <w:t xml:space="preserve"> </w:t>
      </w:r>
    </w:p>
    <w:p w14:paraId="11188B43" w14:textId="6876665F" w:rsidR="0046617F" w:rsidRPr="00842D76" w:rsidRDefault="007701B8" w:rsidP="00DE6C8A">
      <w:pPr>
        <w:ind w:right="708"/>
        <w:rPr>
          <w:lang w:val="en-US"/>
        </w:rPr>
      </w:pPr>
      <w:r w:rsidRPr="007701B8">
        <w:rPr>
          <w:lang w:val="en-US"/>
        </w:rPr>
        <w:t>In contrast to this, t</w:t>
      </w:r>
      <w:r w:rsidR="00564CAD" w:rsidRPr="007701B8">
        <w:rPr>
          <w:lang w:val="en-US"/>
        </w:rPr>
        <w:t xml:space="preserve">he </w:t>
      </w:r>
      <w:r w:rsidR="00564CAD" w:rsidRPr="000B19B2">
        <w:rPr>
          <w:b/>
          <w:bCs/>
          <w:lang w:val="en-US"/>
        </w:rPr>
        <w:t>GEORG ultra</w:t>
      </w:r>
      <w:r w:rsidR="00564CAD" w:rsidRPr="007701B8">
        <w:rPr>
          <w:lang w:val="en-US"/>
        </w:rPr>
        <w:t xml:space="preserve">grind SG2 comes with an entirely new machine bed design: the machine bed is made in UHPC (ultra high-performance concrete) with the guiding rails being </w:t>
      </w:r>
      <w:r w:rsidR="00504231" w:rsidRPr="007701B8">
        <w:rPr>
          <w:lang w:val="en-US"/>
        </w:rPr>
        <w:t xml:space="preserve">embedded </w:t>
      </w:r>
      <w:r w:rsidRPr="007701B8">
        <w:rPr>
          <w:lang w:val="en-US"/>
        </w:rPr>
        <w:t>during</w:t>
      </w:r>
      <w:r w:rsidR="00504231" w:rsidRPr="007701B8">
        <w:rPr>
          <w:lang w:val="en-US"/>
        </w:rPr>
        <w:t xml:space="preserve"> the concrete casting process.</w:t>
      </w:r>
      <w:r w:rsidR="004C53F5" w:rsidRPr="00842D76">
        <w:rPr>
          <w:lang w:val="en-US"/>
        </w:rPr>
        <w:t xml:space="preserve"> </w:t>
      </w:r>
      <w:proofErr w:type="gramStart"/>
      <w:r w:rsidR="009F6B42">
        <w:rPr>
          <w:lang w:val="en-US"/>
        </w:rPr>
        <w:t>T</w:t>
      </w:r>
      <w:r w:rsidR="00504231" w:rsidRPr="007701B8">
        <w:rPr>
          <w:lang w:val="en-US"/>
        </w:rPr>
        <w:t>hus</w:t>
      </w:r>
      <w:proofErr w:type="gramEnd"/>
      <w:r w:rsidR="009F6B42">
        <w:rPr>
          <w:lang w:val="en-US"/>
        </w:rPr>
        <w:t xml:space="preserve"> the</w:t>
      </w:r>
      <w:r w:rsidR="00504231" w:rsidRPr="007701B8">
        <w:rPr>
          <w:lang w:val="en-US"/>
        </w:rPr>
        <w:t xml:space="preserve"> machine bed is inherently stable, providing the highest possible grinding precision.</w:t>
      </w:r>
      <w:r w:rsidR="008B4B69" w:rsidRPr="00842D76">
        <w:rPr>
          <w:lang w:val="en-US"/>
        </w:rPr>
        <w:t xml:space="preserve"> </w:t>
      </w:r>
      <w:r w:rsidR="00504231" w:rsidRPr="007701B8">
        <w:rPr>
          <w:lang w:val="en-US"/>
        </w:rPr>
        <w:t>Moreover, this design significantly reduces the time needed for assembling and commissioning the machine.</w:t>
      </w:r>
      <w:r w:rsidR="00944AA2" w:rsidRPr="00842D76">
        <w:rPr>
          <w:lang w:val="en-US"/>
        </w:rPr>
        <w:t xml:space="preserve"> </w:t>
      </w:r>
    </w:p>
    <w:p w14:paraId="75A34CB3" w14:textId="13A766FE" w:rsidR="00944AA2" w:rsidRPr="00842D76" w:rsidRDefault="006C70DC" w:rsidP="00DE6C8A">
      <w:pPr>
        <w:ind w:right="708"/>
        <w:rPr>
          <w:lang w:val="en-US"/>
        </w:rPr>
      </w:pPr>
      <w:r w:rsidRPr="007701B8">
        <w:rPr>
          <w:lang w:val="en-US"/>
        </w:rPr>
        <w:t>Another advantage of this machine design is that it requires extremely little maintenance.</w:t>
      </w:r>
      <w:r w:rsidR="00EE4EFC" w:rsidRPr="00842D76">
        <w:rPr>
          <w:lang w:val="en-US"/>
        </w:rPr>
        <w:t xml:space="preserve"> </w:t>
      </w:r>
      <w:r w:rsidRPr="007701B8">
        <w:rPr>
          <w:lang w:val="en-US"/>
        </w:rPr>
        <w:t>The specially designed, self-cleaning guiding tracks, for example, guarantee many years of low-maintenance operation.</w:t>
      </w:r>
      <w:r w:rsidR="006275B8" w:rsidRPr="00842D76">
        <w:rPr>
          <w:lang w:val="en-US"/>
        </w:rPr>
        <w:t xml:space="preserve"> </w:t>
      </w:r>
      <w:r w:rsidR="007701B8" w:rsidRPr="007701B8">
        <w:rPr>
          <w:lang w:val="en-US"/>
        </w:rPr>
        <w:t>Additionally, the use of</w:t>
      </w:r>
      <w:r w:rsidR="00510C7B" w:rsidRPr="007701B8">
        <w:rPr>
          <w:lang w:val="en-US"/>
        </w:rPr>
        <w:t xml:space="preserve"> direct drives instead of ball roller spind</w:t>
      </w:r>
      <w:r w:rsidR="00CE679C" w:rsidRPr="007701B8">
        <w:rPr>
          <w:lang w:val="en-US"/>
        </w:rPr>
        <w:t xml:space="preserve">les </w:t>
      </w:r>
      <w:r w:rsidR="007701B8" w:rsidRPr="007701B8">
        <w:rPr>
          <w:lang w:val="en-US"/>
        </w:rPr>
        <w:t xml:space="preserve">reduces the number of </w:t>
      </w:r>
      <w:r w:rsidR="00CE679C" w:rsidRPr="007701B8">
        <w:rPr>
          <w:lang w:val="en-US"/>
        </w:rPr>
        <w:t xml:space="preserve">components </w:t>
      </w:r>
      <w:r w:rsidR="00597AF1">
        <w:rPr>
          <w:lang w:val="en-US"/>
        </w:rPr>
        <w:t>requiring</w:t>
      </w:r>
      <w:r w:rsidR="00CE679C" w:rsidRPr="007701B8">
        <w:rPr>
          <w:lang w:val="en-US"/>
        </w:rPr>
        <w:t xml:space="preserve"> maintenance</w:t>
      </w:r>
      <w:r w:rsidR="00597AF1" w:rsidRPr="00597AF1">
        <w:rPr>
          <w:lang w:val="en-US"/>
        </w:rPr>
        <w:t xml:space="preserve"> </w:t>
      </w:r>
      <w:r w:rsidR="00597AF1">
        <w:rPr>
          <w:lang w:val="en-US"/>
        </w:rPr>
        <w:t>even further</w:t>
      </w:r>
      <w:r w:rsidR="00CE679C" w:rsidRPr="007701B8">
        <w:rPr>
          <w:lang w:val="en-US"/>
        </w:rPr>
        <w:t>.</w:t>
      </w:r>
      <w:r w:rsidR="006275B8" w:rsidRPr="00842D76">
        <w:rPr>
          <w:lang w:val="en-US"/>
        </w:rPr>
        <w:t xml:space="preserve"> </w:t>
      </w:r>
    </w:p>
    <w:p w14:paraId="14C2542F" w14:textId="21422806" w:rsidR="00965232" w:rsidRPr="00842D76" w:rsidRDefault="00CE679C" w:rsidP="00DE6C8A">
      <w:pPr>
        <w:ind w:right="708"/>
        <w:rPr>
          <w:lang w:val="en-US"/>
        </w:rPr>
      </w:pPr>
      <w:r w:rsidRPr="007701B8">
        <w:rPr>
          <w:lang w:val="en-US"/>
        </w:rPr>
        <w:t>Herbert Geier, Project Manager at AMAG:</w:t>
      </w:r>
      <w:r w:rsidR="00944AA2" w:rsidRPr="00842D76">
        <w:rPr>
          <w:lang w:val="en-US"/>
        </w:rPr>
        <w:t xml:space="preserve"> </w:t>
      </w:r>
      <w:r w:rsidR="003D0A55" w:rsidRPr="00597AF1">
        <w:rPr>
          <w:lang w:val="en-US"/>
        </w:rPr>
        <w:t xml:space="preserve">“We </w:t>
      </w:r>
      <w:proofErr w:type="spellStart"/>
      <w:r w:rsidR="003D0A55" w:rsidRPr="00597AF1">
        <w:rPr>
          <w:lang w:val="en-US"/>
        </w:rPr>
        <w:t>favoured</w:t>
      </w:r>
      <w:proofErr w:type="spellEnd"/>
      <w:r w:rsidR="003D0A55" w:rsidRPr="00597AF1">
        <w:rPr>
          <w:lang w:val="en-US"/>
        </w:rPr>
        <w:t xml:space="preserve"> the </w:t>
      </w:r>
      <w:r w:rsidR="003D0A55" w:rsidRPr="000B19B2">
        <w:rPr>
          <w:b/>
          <w:bCs/>
          <w:lang w:val="en-US"/>
        </w:rPr>
        <w:t xml:space="preserve">GEORG </w:t>
      </w:r>
      <w:proofErr w:type="spellStart"/>
      <w:r w:rsidR="003D0A55" w:rsidRPr="000B19B2">
        <w:rPr>
          <w:b/>
          <w:bCs/>
          <w:lang w:val="en-US"/>
        </w:rPr>
        <w:t>ultra</w:t>
      </w:r>
      <w:r w:rsidR="003D0A55" w:rsidRPr="00597AF1">
        <w:rPr>
          <w:lang w:val="en-US"/>
        </w:rPr>
        <w:t>block</w:t>
      </w:r>
      <w:proofErr w:type="spellEnd"/>
      <w:r w:rsidR="003D0A55" w:rsidRPr="00597AF1">
        <w:rPr>
          <w:lang w:val="en-US"/>
        </w:rPr>
        <w:t xml:space="preserve"> concept because it requires much less foundation work than other grinders.</w:t>
      </w:r>
      <w:r w:rsidR="00AA15C2" w:rsidRPr="00842D76">
        <w:rPr>
          <w:lang w:val="en-US"/>
        </w:rPr>
        <w:t xml:space="preserve"> </w:t>
      </w:r>
      <w:r w:rsidR="007701B8">
        <w:rPr>
          <w:lang w:val="en-US"/>
        </w:rPr>
        <w:t>No</w:t>
      </w:r>
      <w:r w:rsidR="003D0A55" w:rsidRPr="003D0A55">
        <w:rPr>
          <w:lang w:val="en-US"/>
        </w:rPr>
        <w:t xml:space="preserve"> modifications had to be made to the standard machine</w:t>
      </w:r>
      <w:r w:rsidR="007701B8">
        <w:rPr>
          <w:lang w:val="en-US"/>
        </w:rPr>
        <w:t xml:space="preserve">. </w:t>
      </w:r>
      <w:proofErr w:type="gramStart"/>
      <w:r w:rsidR="007701B8">
        <w:rPr>
          <w:lang w:val="en-US"/>
        </w:rPr>
        <w:t>Therefore</w:t>
      </w:r>
      <w:proofErr w:type="gramEnd"/>
      <w:r w:rsidR="007701B8">
        <w:rPr>
          <w:lang w:val="en-US"/>
        </w:rPr>
        <w:t xml:space="preserve"> we also benefited from a very</w:t>
      </w:r>
      <w:r w:rsidR="003D0A55" w:rsidRPr="003D0A55">
        <w:rPr>
          <w:lang w:val="en-US"/>
        </w:rPr>
        <w:t xml:space="preserve"> short delivery time.”</w:t>
      </w:r>
    </w:p>
    <w:p w14:paraId="7E244AF0" w14:textId="26A83E93" w:rsidR="00965232" w:rsidRPr="00842D76" w:rsidRDefault="003D0A55" w:rsidP="00DE6C8A">
      <w:pPr>
        <w:ind w:right="708"/>
        <w:rPr>
          <w:lang w:val="en-US"/>
        </w:rPr>
      </w:pPr>
      <w:r w:rsidRPr="000C7ECD">
        <w:rPr>
          <w:lang w:val="en-US"/>
        </w:rPr>
        <w:lastRenderedPageBreak/>
        <w:t xml:space="preserve">Dr.-Ing. Wieland Klein, Head of Technology &amp; Production at GEORG, sees this as </w:t>
      </w:r>
      <w:r w:rsidR="000C7ECD" w:rsidRPr="000C7ECD">
        <w:rPr>
          <w:lang w:val="en-US"/>
        </w:rPr>
        <w:t xml:space="preserve">a confirmation of the company’s </w:t>
      </w:r>
      <w:r w:rsidR="00B32156">
        <w:rPr>
          <w:lang w:val="en-US"/>
        </w:rPr>
        <w:t>aspiration</w:t>
      </w:r>
      <w:r w:rsidR="000C7ECD" w:rsidRPr="000C7ECD">
        <w:rPr>
          <w:lang w:val="en-US"/>
        </w:rPr>
        <w:t xml:space="preserve"> to always deliver the best quality</w:t>
      </w:r>
      <w:r w:rsidRPr="000C7ECD">
        <w:rPr>
          <w:lang w:val="en-US"/>
        </w:rPr>
        <w:t>:</w:t>
      </w:r>
      <w:r w:rsidR="00965232" w:rsidRPr="00842D76">
        <w:rPr>
          <w:lang w:val="en-US"/>
        </w:rPr>
        <w:t xml:space="preserve"> </w:t>
      </w:r>
      <w:r w:rsidR="000C7ECD" w:rsidRPr="005006C7">
        <w:rPr>
          <w:lang w:val="en-US"/>
        </w:rPr>
        <w:t xml:space="preserve">“In the production of sheet for car body shells, </w:t>
      </w:r>
      <w:r w:rsidR="005006C7" w:rsidRPr="005006C7">
        <w:rPr>
          <w:lang w:val="en-US"/>
        </w:rPr>
        <w:t xml:space="preserve">profit or loss depend on </w:t>
      </w:r>
      <w:r w:rsidR="000C7ECD" w:rsidRPr="005006C7">
        <w:rPr>
          <w:lang w:val="en-US"/>
        </w:rPr>
        <w:t>the surface quality of the work rolls</w:t>
      </w:r>
      <w:r w:rsidR="005006C7" w:rsidRPr="005006C7">
        <w:rPr>
          <w:lang w:val="en-US"/>
        </w:rPr>
        <w:t>, especially in cold rolling, as this is the last shaping stage of the final product before shipment.</w:t>
      </w:r>
      <w:r w:rsidR="00DA5D44" w:rsidRPr="00842D76">
        <w:rPr>
          <w:lang w:val="en-US"/>
        </w:rPr>
        <w:t xml:space="preserve"> </w:t>
      </w:r>
      <w:r w:rsidR="005006C7" w:rsidRPr="000756FF">
        <w:rPr>
          <w:lang w:val="en-US"/>
        </w:rPr>
        <w:t>The project</w:t>
      </w:r>
      <w:r w:rsidR="00B32156">
        <w:rPr>
          <w:lang w:val="en-US"/>
        </w:rPr>
        <w:t xml:space="preserve"> for AMAG</w:t>
      </w:r>
      <w:r w:rsidR="005006C7" w:rsidRPr="000756FF">
        <w:rPr>
          <w:lang w:val="en-US"/>
        </w:rPr>
        <w:t xml:space="preserve"> has once again proved that not only our customized high-end solutions live up to expectations, but also our medium-segment standardized machines – right aw</w:t>
      </w:r>
      <w:r w:rsidR="000756FF" w:rsidRPr="000756FF">
        <w:rPr>
          <w:lang w:val="en-US"/>
        </w:rPr>
        <w:t>ay without any modifications.”</w:t>
      </w:r>
    </w:p>
    <w:p w14:paraId="515BDE69" w14:textId="310063C8" w:rsidR="00952537" w:rsidRPr="00842D76" w:rsidRDefault="000756FF" w:rsidP="00DE6C8A">
      <w:pPr>
        <w:pStyle w:val="Zwischenberschrift"/>
        <w:ind w:right="708"/>
        <w:rPr>
          <w:lang w:val="en-US"/>
        </w:rPr>
      </w:pPr>
      <w:r w:rsidRPr="000756FF">
        <w:rPr>
          <w:lang w:val="en-US"/>
        </w:rPr>
        <w:t>The technology in detail</w:t>
      </w:r>
    </w:p>
    <w:p w14:paraId="4C703A7C" w14:textId="6F0E8933" w:rsidR="0051203B" w:rsidRPr="00842D76" w:rsidRDefault="00597AF1" w:rsidP="00DE6C8A">
      <w:pPr>
        <w:ind w:right="708"/>
        <w:rPr>
          <w:lang w:val="en-US"/>
        </w:rPr>
      </w:pPr>
      <w:r w:rsidRPr="00597AF1">
        <w:rPr>
          <w:lang w:val="en-US"/>
        </w:rPr>
        <w:t xml:space="preserve">The </w:t>
      </w:r>
      <w:r>
        <w:rPr>
          <w:b/>
          <w:bCs/>
          <w:lang w:val="en-US"/>
        </w:rPr>
        <w:t>G</w:t>
      </w:r>
      <w:r w:rsidR="000756FF" w:rsidRPr="000756FF">
        <w:rPr>
          <w:b/>
          <w:bCs/>
          <w:lang w:val="en-US"/>
        </w:rPr>
        <w:t>EORG</w:t>
      </w:r>
      <w:r w:rsidR="000756FF" w:rsidRPr="000756FF">
        <w:rPr>
          <w:lang w:val="en-US"/>
        </w:rPr>
        <w:t xml:space="preserve"> </w:t>
      </w:r>
      <w:r w:rsidR="000756FF" w:rsidRPr="000756FF">
        <w:rPr>
          <w:b/>
          <w:bCs/>
          <w:lang w:val="en-US"/>
        </w:rPr>
        <w:t>ultra</w:t>
      </w:r>
      <w:r w:rsidR="000756FF" w:rsidRPr="000756FF">
        <w:rPr>
          <w:lang w:val="en-US"/>
        </w:rPr>
        <w:t xml:space="preserve">grind SG 2 </w:t>
      </w:r>
      <w:r w:rsidR="00B32156">
        <w:rPr>
          <w:lang w:val="en-US"/>
        </w:rPr>
        <w:t>is</w:t>
      </w:r>
      <w:r w:rsidR="000756FF" w:rsidRPr="000756FF">
        <w:rPr>
          <w:lang w:val="en-US"/>
        </w:rPr>
        <w:t xml:space="preserve"> designed for</w:t>
      </w:r>
      <w:r>
        <w:rPr>
          <w:lang w:val="en-US"/>
        </w:rPr>
        <w:t xml:space="preserve"> grinding</w:t>
      </w:r>
      <w:r w:rsidR="000756FF" w:rsidRPr="000756FF">
        <w:rPr>
          <w:lang w:val="en-US"/>
        </w:rPr>
        <w:t xml:space="preserve"> rolls with diameters of up to 500 mm and lengths of up to 5,000 mm. </w:t>
      </w:r>
      <w:r w:rsidR="00B32156">
        <w:rPr>
          <w:lang w:val="en-US"/>
        </w:rPr>
        <w:t>It</w:t>
      </w:r>
      <w:r w:rsidR="000756FF" w:rsidRPr="000756FF">
        <w:rPr>
          <w:lang w:val="en-US"/>
        </w:rPr>
        <w:t xml:space="preserve"> can handle roll weights of up to 5</w:t>
      </w:r>
      <w:r w:rsidR="00B32156">
        <w:rPr>
          <w:lang w:val="en-US"/>
        </w:rPr>
        <w:t> </w:t>
      </w:r>
      <w:r w:rsidR="000756FF" w:rsidRPr="000756FF">
        <w:rPr>
          <w:lang w:val="en-US"/>
        </w:rPr>
        <w:t>t.</w:t>
      </w:r>
      <w:r w:rsidR="00952537" w:rsidRPr="00842D76">
        <w:rPr>
          <w:lang w:val="en-US"/>
        </w:rPr>
        <w:t xml:space="preserve"> </w:t>
      </w:r>
      <w:r w:rsidR="000756FF" w:rsidRPr="000756FF">
        <w:rPr>
          <w:lang w:val="en-US"/>
        </w:rPr>
        <w:t>The machine can also grind different types of circular blades for cut-to-length lines.</w:t>
      </w:r>
    </w:p>
    <w:p w14:paraId="088086CF" w14:textId="02063C09" w:rsidR="00952537" w:rsidRPr="00842D76" w:rsidRDefault="00764729" w:rsidP="00DE6C8A">
      <w:pPr>
        <w:ind w:right="708"/>
        <w:rPr>
          <w:lang w:val="en-US"/>
        </w:rPr>
      </w:pPr>
      <w:r w:rsidRPr="00D50261">
        <w:rPr>
          <w:lang w:val="en-US"/>
        </w:rPr>
        <w:t xml:space="preserve">The integrated </w:t>
      </w:r>
      <w:r w:rsidR="00D50261" w:rsidRPr="00D50261">
        <w:rPr>
          <w:lang w:val="en-US"/>
        </w:rPr>
        <w:t xml:space="preserve">three-point </w:t>
      </w:r>
      <w:r w:rsidR="00B32156">
        <w:rPr>
          <w:lang w:val="en-US"/>
        </w:rPr>
        <w:t xml:space="preserve">sensor </w:t>
      </w:r>
      <w:r w:rsidR="00D50261" w:rsidRPr="00D50261">
        <w:rPr>
          <w:lang w:val="en-US"/>
        </w:rPr>
        <w:t>gauge measures the geometry and the position of the rolls with</w:t>
      </w:r>
      <w:r w:rsidR="00597AF1">
        <w:rPr>
          <w:lang w:val="en-US"/>
        </w:rPr>
        <w:t xml:space="preserve"> </w:t>
      </w:r>
      <w:r w:rsidR="00D50261" w:rsidRPr="00D50261">
        <w:rPr>
          <w:lang w:val="en-US"/>
        </w:rPr>
        <w:t>highest precision.</w:t>
      </w:r>
      <w:r w:rsidR="00F92E86" w:rsidRPr="00842D76">
        <w:rPr>
          <w:lang w:val="en-US"/>
        </w:rPr>
        <w:t xml:space="preserve"> </w:t>
      </w:r>
      <w:r w:rsidR="00D50261" w:rsidRPr="00D95E4B">
        <w:rPr>
          <w:lang w:val="en-US"/>
        </w:rPr>
        <w:t xml:space="preserve">Soft loaders contribute to </w:t>
      </w:r>
      <w:r w:rsidR="00597AF1">
        <w:rPr>
          <w:lang w:val="en-US"/>
        </w:rPr>
        <w:t xml:space="preserve">high </w:t>
      </w:r>
      <w:r w:rsidR="00D50261" w:rsidRPr="00D95E4B">
        <w:rPr>
          <w:lang w:val="en-US"/>
        </w:rPr>
        <w:t>safe</w:t>
      </w:r>
      <w:r w:rsidR="00597AF1">
        <w:rPr>
          <w:lang w:val="en-US"/>
        </w:rPr>
        <w:t>ty of</w:t>
      </w:r>
      <w:r w:rsidR="00D50261" w:rsidRPr="00D95E4B">
        <w:rPr>
          <w:lang w:val="en-US"/>
        </w:rPr>
        <w:t xml:space="preserve"> operation, </w:t>
      </w:r>
      <w:r w:rsidR="009F6B42" w:rsidRPr="00D95E4B">
        <w:rPr>
          <w:lang w:val="en-US"/>
        </w:rPr>
        <w:t>pre</w:t>
      </w:r>
      <w:r w:rsidR="009F6B42">
        <w:rPr>
          <w:lang w:val="en-US"/>
        </w:rPr>
        <w:t>venting</w:t>
      </w:r>
      <w:r w:rsidR="009F6B42" w:rsidRPr="00D95E4B">
        <w:rPr>
          <w:lang w:val="en-US"/>
        </w:rPr>
        <w:t xml:space="preserve"> </w:t>
      </w:r>
      <w:r w:rsidR="00D50261" w:rsidRPr="00D95E4B">
        <w:rPr>
          <w:lang w:val="en-US"/>
        </w:rPr>
        <w:t xml:space="preserve">any damage to the machine or the rolls during </w:t>
      </w:r>
      <w:r w:rsidR="00D95E4B" w:rsidRPr="00D95E4B">
        <w:rPr>
          <w:lang w:val="en-US"/>
        </w:rPr>
        <w:t>loading and unloading.</w:t>
      </w:r>
      <w:r w:rsidR="006275B8" w:rsidRPr="00842D76">
        <w:rPr>
          <w:lang w:val="en-US"/>
        </w:rPr>
        <w:t xml:space="preserve"> </w:t>
      </w:r>
      <w:r w:rsidR="00D95E4B" w:rsidRPr="007070D4">
        <w:rPr>
          <w:lang w:val="en-US"/>
        </w:rPr>
        <w:t xml:space="preserve">Machine operation </w:t>
      </w:r>
      <w:r w:rsidR="00D95E4B" w:rsidRPr="00D95E4B">
        <w:rPr>
          <w:lang w:val="en-US"/>
        </w:rPr>
        <w:t>is monitored from a control room, for which a complete satellite operating station has been installed.</w:t>
      </w:r>
      <w:r w:rsidR="006275B8" w:rsidRPr="00842D76">
        <w:rPr>
          <w:lang w:val="en-US"/>
        </w:rPr>
        <w:t xml:space="preserve"> </w:t>
      </w:r>
    </w:p>
    <w:p w14:paraId="45C06BEB" w14:textId="4F0A8F65" w:rsidR="00243859" w:rsidRPr="00842D76" w:rsidRDefault="00842D76" w:rsidP="00DE6C8A">
      <w:pPr>
        <w:ind w:right="708"/>
        <w:rPr>
          <w:b/>
          <w:lang w:val="en-US" w:eastAsia="de-DE"/>
        </w:rPr>
      </w:pPr>
      <w:r>
        <w:rPr>
          <w:b/>
          <w:lang w:val="en-US" w:eastAsia="de-DE"/>
        </w:rPr>
        <w:t>675</w:t>
      </w:r>
      <w:r w:rsidR="00D95E4B" w:rsidRPr="00D95E4B">
        <w:rPr>
          <w:b/>
          <w:lang w:val="en-US" w:eastAsia="de-DE"/>
        </w:rPr>
        <w:t xml:space="preserve"> words including the introduction</w:t>
      </w:r>
    </w:p>
    <w:p w14:paraId="01F90379" w14:textId="57237CF8" w:rsidR="000B1BD1" w:rsidRPr="00842D76" w:rsidRDefault="00D95E4B" w:rsidP="00DE6C8A">
      <w:pPr>
        <w:keepNext/>
        <w:spacing w:before="240"/>
        <w:ind w:right="708"/>
        <w:rPr>
          <w:b/>
          <w:sz w:val="22"/>
          <w:lang w:val="en-US"/>
        </w:rPr>
      </w:pPr>
      <w:r w:rsidRPr="00D95E4B">
        <w:rPr>
          <w:b/>
          <w:sz w:val="22"/>
          <w:lang w:val="en-US"/>
        </w:rPr>
        <w:t xml:space="preserve">About Heinrich GEORG </w:t>
      </w:r>
      <w:proofErr w:type="spellStart"/>
      <w:r w:rsidRPr="00D95E4B">
        <w:rPr>
          <w:b/>
          <w:sz w:val="22"/>
          <w:lang w:val="en-US"/>
        </w:rPr>
        <w:t>Maschinenfabrik</w:t>
      </w:r>
      <w:proofErr w:type="spellEnd"/>
    </w:p>
    <w:p w14:paraId="4906D80D" w14:textId="4B3503E7" w:rsidR="000B1BD1" w:rsidRPr="00842D76" w:rsidRDefault="00D95E4B" w:rsidP="00DE6C8A">
      <w:pPr>
        <w:ind w:right="708"/>
        <w:rPr>
          <w:lang w:val="en-US"/>
        </w:rPr>
      </w:pPr>
      <w:r w:rsidRPr="00D95E4B">
        <w:rPr>
          <w:lang w:val="en-US"/>
        </w:rPr>
        <w:t>GEORG is a worldwide well-reputed partner for reliable and powerful high-tech engineering and process optimization solutions.</w:t>
      </w:r>
      <w:r w:rsidR="000B1BD1" w:rsidRPr="00842D76">
        <w:rPr>
          <w:lang w:val="en-US"/>
        </w:rPr>
        <w:t xml:space="preserve"> </w:t>
      </w:r>
      <w:r w:rsidRPr="00D95E4B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0B1BD1" w:rsidRPr="00842D76">
        <w:rPr>
          <w:lang w:val="en-US"/>
        </w:rPr>
        <w:t xml:space="preserve"> </w:t>
      </w:r>
    </w:p>
    <w:p w14:paraId="269B532D" w14:textId="7606C14F" w:rsidR="000B1BD1" w:rsidRPr="00842D76" w:rsidRDefault="00D95E4B" w:rsidP="00DE6C8A">
      <w:pPr>
        <w:ind w:right="708"/>
        <w:rPr>
          <w:lang w:val="en-US"/>
        </w:rPr>
      </w:pPr>
      <w:r w:rsidRPr="00D95E4B">
        <w:rPr>
          <w:lang w:val="en-US"/>
        </w:rPr>
        <w:t>With its encompassing product and service offers and its worldwide network of sales and service branches, the family-owned company, which employs more than 500 people and is now in its third generation, supplies its products to markets as challenging as energy, mobility and industrial.</w:t>
      </w:r>
      <w:r w:rsidR="000B1BD1" w:rsidRPr="00842D76">
        <w:rPr>
          <w:lang w:val="en-US"/>
        </w:rPr>
        <w:t xml:space="preserve"> </w:t>
      </w:r>
    </w:p>
    <w:p w14:paraId="2FD2B7C5" w14:textId="179B7C1D" w:rsidR="000B1BD1" w:rsidRPr="00842D76" w:rsidRDefault="00D95E4B" w:rsidP="00DE6C8A">
      <w:pPr>
        <w:tabs>
          <w:tab w:val="left" w:pos="3500"/>
        </w:tabs>
        <w:ind w:right="708"/>
        <w:rPr>
          <w:b/>
          <w:lang w:val="en-US"/>
        </w:rPr>
      </w:pPr>
      <w:r w:rsidRPr="00D95E4B">
        <w:rPr>
          <w:lang w:val="en-US"/>
        </w:rPr>
        <w:t>For more information please visit</w:t>
      </w:r>
      <w:r w:rsidR="000B1BD1" w:rsidRPr="00842D76">
        <w:rPr>
          <w:lang w:val="en-US"/>
        </w:rPr>
        <w:t xml:space="preserve"> </w:t>
      </w:r>
      <w:r w:rsidRPr="00D95E4B">
        <w:rPr>
          <w:b/>
          <w:lang w:val="en-US"/>
        </w:rPr>
        <w:t>georg.com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</w:tblGrid>
      <w:tr w:rsidR="00E748DB" w:rsidRPr="00FA60F2" w14:paraId="0AF254B5" w14:textId="77777777" w:rsidTr="00C1432D">
        <w:tc>
          <w:tcPr>
            <w:tcW w:w="3964" w:type="dxa"/>
          </w:tcPr>
          <w:p w14:paraId="41E0D2EA" w14:textId="502F9BE3" w:rsidR="00E748DB" w:rsidRPr="00FA60F2" w:rsidRDefault="00D95E4B" w:rsidP="00C1432D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842D76">
              <w:rPr>
                <w:b/>
              </w:rPr>
              <w:t>Contact:</w:t>
            </w:r>
          </w:p>
          <w:p w14:paraId="69082662" w14:textId="0F7E2EEF" w:rsidR="00E748DB" w:rsidRPr="00FA60F2" w:rsidRDefault="00E748DB" w:rsidP="00C1432D">
            <w:pPr>
              <w:keepLines/>
              <w:widowControl w:val="0"/>
              <w:ind w:right="176"/>
            </w:pPr>
            <w:r w:rsidRPr="00FA60F2">
              <w:rPr>
                <w:szCs w:val="20"/>
              </w:rPr>
              <w:t>Heinrich Georg GmbH Maschinenfabrik</w:t>
            </w:r>
            <w:r w:rsidRPr="00FA60F2">
              <w:rPr>
                <w:szCs w:val="20"/>
              </w:rPr>
              <w:br/>
            </w:r>
            <w:r w:rsidRPr="00FA60F2">
              <w:t>Thomas Kleb</w:t>
            </w:r>
            <w:r w:rsidRPr="00FA60F2">
              <w:br/>
            </w:r>
            <w:r w:rsidR="0030223B">
              <w:t>Manager</w:t>
            </w:r>
            <w:r w:rsidRPr="00FA60F2">
              <w:t xml:space="preserve"> Marketing &amp; </w:t>
            </w:r>
            <w:proofErr w:type="spellStart"/>
            <w:r w:rsidR="0030223B">
              <w:t>C</w:t>
            </w:r>
            <w:r w:rsidRPr="00FA60F2">
              <w:t>ommunikation</w:t>
            </w:r>
            <w:proofErr w:type="spellEnd"/>
            <w:r w:rsidRPr="00FA60F2">
              <w:rPr>
                <w:szCs w:val="20"/>
              </w:rPr>
              <w:br/>
              <w:t>Langenauer Straße 12</w:t>
            </w:r>
            <w:r w:rsidRPr="00FA60F2">
              <w:rPr>
                <w:szCs w:val="20"/>
              </w:rPr>
              <w:br/>
              <w:t>57223 Kreuztal</w:t>
            </w:r>
            <w:r w:rsidR="00D95E4B">
              <w:rPr>
                <w:szCs w:val="20"/>
              </w:rPr>
              <w:t>/Germany</w:t>
            </w:r>
            <w:r w:rsidRPr="00FA60F2">
              <w:rPr>
                <w:szCs w:val="20"/>
              </w:rPr>
              <w:br/>
            </w:r>
            <w:r w:rsidR="00D95E4B">
              <w:rPr>
                <w:szCs w:val="20"/>
              </w:rPr>
              <w:t>Fon</w:t>
            </w:r>
            <w:r w:rsidRPr="00FA60F2">
              <w:rPr>
                <w:szCs w:val="20"/>
              </w:rPr>
              <w:t>: +49.2732.779-539</w:t>
            </w:r>
            <w:r w:rsidRPr="00FA60F2">
              <w:rPr>
                <w:szCs w:val="20"/>
              </w:rPr>
              <w:br/>
              <w:t>www.georg.com</w:t>
            </w:r>
            <w:r w:rsidRPr="00FA60F2">
              <w:rPr>
                <w:szCs w:val="20"/>
              </w:rPr>
              <w:br/>
            </w:r>
            <w:proofErr w:type="spellStart"/>
            <w:r w:rsidRPr="00FA60F2">
              <w:rPr>
                <w:szCs w:val="20"/>
              </w:rPr>
              <w:t>E</w:t>
            </w:r>
            <w:r w:rsidR="00D95E4B">
              <w:rPr>
                <w:szCs w:val="20"/>
              </w:rPr>
              <w:t>-m</w:t>
            </w:r>
            <w:r w:rsidRPr="00FA60F2">
              <w:rPr>
                <w:szCs w:val="20"/>
              </w:rPr>
              <w:t>ail</w:t>
            </w:r>
            <w:proofErr w:type="spellEnd"/>
            <w:r w:rsidRPr="00FA60F2">
              <w:rPr>
                <w:szCs w:val="20"/>
              </w:rPr>
              <w:t xml:space="preserve">: </w:t>
            </w:r>
            <w:r w:rsidRPr="00FA60F2">
              <w:t>thomas.kleb@georg.com</w:t>
            </w:r>
          </w:p>
        </w:tc>
        <w:tc>
          <w:tcPr>
            <w:tcW w:w="4111" w:type="dxa"/>
          </w:tcPr>
          <w:p w14:paraId="78B57376" w14:textId="541A8C5B" w:rsidR="00E748DB" w:rsidRPr="00B865F6" w:rsidRDefault="00D95E4B" w:rsidP="00C1432D">
            <w:pPr>
              <w:keepNext/>
              <w:keepLines/>
              <w:spacing w:before="60" w:after="60"/>
              <w:ind w:right="176"/>
              <w:rPr>
                <w:b/>
                <w:lang w:val="en-US"/>
              </w:rPr>
            </w:pPr>
            <w:r w:rsidRPr="00B865F6">
              <w:rPr>
                <w:b/>
                <w:lang w:val="en-US"/>
              </w:rPr>
              <w:t>Press contact:</w:t>
            </w:r>
          </w:p>
          <w:p w14:paraId="641B6B5A" w14:textId="32A87DEC" w:rsidR="00E748DB" w:rsidRPr="00FA60F2" w:rsidRDefault="00E748DB" w:rsidP="00C1432D">
            <w:pPr>
              <w:keepLines/>
              <w:widowControl w:val="0"/>
              <w:ind w:right="176"/>
            </w:pPr>
            <w:r w:rsidRPr="00B865F6">
              <w:rPr>
                <w:szCs w:val="20"/>
                <w:lang w:val="en-US"/>
              </w:rPr>
              <w:t>VIP Kommunikation</w:t>
            </w:r>
            <w:r w:rsidRPr="00B865F6">
              <w:rPr>
                <w:szCs w:val="20"/>
                <w:lang w:val="en-US"/>
              </w:rPr>
              <w:br/>
              <w:t xml:space="preserve">Dr.-Ing. </w:t>
            </w:r>
            <w:r w:rsidRPr="00FA60F2">
              <w:rPr>
                <w:szCs w:val="20"/>
              </w:rPr>
              <w:t>Uwe Stein</w:t>
            </w:r>
            <w:r w:rsidRPr="00FA60F2">
              <w:rPr>
                <w:szCs w:val="20"/>
              </w:rPr>
              <w:br/>
            </w:r>
            <w:r w:rsidRPr="00FA60F2">
              <w:rPr>
                <w:szCs w:val="20"/>
              </w:rPr>
              <w:br/>
            </w:r>
            <w:proofErr w:type="spellStart"/>
            <w:r w:rsidRPr="00FA60F2">
              <w:rPr>
                <w:szCs w:val="20"/>
              </w:rPr>
              <w:t>Dennewartstraße</w:t>
            </w:r>
            <w:proofErr w:type="spellEnd"/>
            <w:r w:rsidRPr="00FA60F2">
              <w:rPr>
                <w:szCs w:val="20"/>
              </w:rPr>
              <w:t xml:space="preserve"> 25-27</w:t>
            </w:r>
            <w:r w:rsidRPr="00FA60F2">
              <w:rPr>
                <w:szCs w:val="20"/>
              </w:rPr>
              <w:br/>
              <w:t>52068 Aachen</w:t>
            </w:r>
            <w:r w:rsidR="00D95E4B">
              <w:rPr>
                <w:szCs w:val="20"/>
              </w:rPr>
              <w:t>/Germany</w:t>
            </w:r>
            <w:r w:rsidRPr="00FA60F2">
              <w:rPr>
                <w:szCs w:val="20"/>
              </w:rPr>
              <w:br/>
            </w:r>
            <w:r w:rsidR="00D95E4B">
              <w:rPr>
                <w:szCs w:val="20"/>
              </w:rPr>
              <w:t>Fon</w:t>
            </w:r>
            <w:r w:rsidRPr="00FA60F2">
              <w:rPr>
                <w:szCs w:val="20"/>
              </w:rPr>
              <w:t>: +49.241.89468-55</w:t>
            </w:r>
            <w:r w:rsidRPr="00FA60F2">
              <w:rPr>
                <w:szCs w:val="20"/>
              </w:rPr>
              <w:br/>
            </w:r>
            <w:hyperlink r:id="rId8" w:history="1">
              <w:r w:rsidRPr="00FA60F2">
                <w:rPr>
                  <w:szCs w:val="20"/>
                </w:rPr>
                <w:t>www.vip-kommunikation.de</w:t>
              </w:r>
            </w:hyperlink>
            <w:r w:rsidRPr="00FA60F2">
              <w:rPr>
                <w:szCs w:val="20"/>
              </w:rPr>
              <w:br/>
            </w:r>
            <w:proofErr w:type="spellStart"/>
            <w:r w:rsidRPr="00FA60F2">
              <w:rPr>
                <w:szCs w:val="20"/>
              </w:rPr>
              <w:t>E-</w:t>
            </w:r>
            <w:r w:rsidR="00D95E4B">
              <w:rPr>
                <w:szCs w:val="20"/>
              </w:rPr>
              <w:t>m</w:t>
            </w:r>
            <w:r w:rsidRPr="00FA60F2">
              <w:rPr>
                <w:szCs w:val="20"/>
              </w:rPr>
              <w:t>ail</w:t>
            </w:r>
            <w:proofErr w:type="spellEnd"/>
            <w:r w:rsidRPr="00FA60F2">
              <w:rPr>
                <w:szCs w:val="20"/>
              </w:rPr>
              <w:t xml:space="preserve">: </w:t>
            </w:r>
            <w:hyperlink r:id="rId9" w:history="1">
              <w:r w:rsidRPr="00FA60F2">
                <w:rPr>
                  <w:szCs w:val="20"/>
                </w:rPr>
                <w:t>stein@vip-kommunikation.de</w:t>
              </w:r>
            </w:hyperlink>
          </w:p>
        </w:tc>
      </w:tr>
    </w:tbl>
    <w:p w14:paraId="0DA864A5" w14:textId="77777777" w:rsidR="00E748DB" w:rsidRPr="00FA60F2" w:rsidRDefault="00E748DB" w:rsidP="00DE6C8A">
      <w:pPr>
        <w:tabs>
          <w:tab w:val="left" w:pos="3500"/>
        </w:tabs>
        <w:ind w:right="708"/>
        <w:rPr>
          <w:b/>
        </w:rPr>
      </w:pPr>
    </w:p>
    <w:p w14:paraId="1029CCF6" w14:textId="11887697" w:rsidR="00CE1F9F" w:rsidRPr="00842D76" w:rsidRDefault="00D95E4B" w:rsidP="00DE6C8A">
      <w:pPr>
        <w:keepNext/>
        <w:spacing w:before="120"/>
        <w:ind w:right="2654"/>
        <w:rPr>
          <w:b/>
          <w:sz w:val="24"/>
          <w:lang w:val="en-US" w:eastAsia="de-DE"/>
        </w:rPr>
      </w:pPr>
      <w:r w:rsidRPr="00D95E4B">
        <w:rPr>
          <w:b/>
          <w:sz w:val="24"/>
          <w:lang w:val="en-US" w:eastAsia="de-DE"/>
        </w:rPr>
        <w:lastRenderedPageBreak/>
        <w:t>Figures and captions</w:t>
      </w:r>
      <w:r w:rsidR="00CE1F9F" w:rsidRPr="00842D76">
        <w:rPr>
          <w:b/>
          <w:sz w:val="24"/>
          <w:lang w:val="en-US" w:eastAsia="de-DE"/>
        </w:rPr>
        <w:t xml:space="preserve"> </w:t>
      </w:r>
    </w:p>
    <w:p w14:paraId="1810ACC1" w14:textId="75D66056" w:rsidR="00546A4E" w:rsidRDefault="00D95E4B" w:rsidP="00546A4E">
      <w:pPr>
        <w:keepNext/>
        <w:ind w:right="-1"/>
        <w:rPr>
          <w:rStyle w:val="Hyperlink"/>
          <w:rFonts w:ascii="Calibri" w:hAnsi="Calibri" w:cs="Calibri"/>
          <w:color w:val="FF0000"/>
        </w:rPr>
      </w:pPr>
      <w:r w:rsidRPr="00D95E4B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031259" w:rsidRPr="00842D76">
        <w:rPr>
          <w:b/>
          <w:color w:val="FF0000"/>
          <w:sz w:val="24"/>
          <w:lang w:val="en-US" w:eastAsia="de-DE"/>
        </w:rPr>
        <w:t xml:space="preserve"> </w:t>
      </w:r>
      <w:r w:rsidR="00546A4E">
        <w:rPr>
          <w:b/>
          <w:color w:val="FF0000"/>
          <w:sz w:val="24"/>
          <w:lang w:val="en-US" w:eastAsia="de-DE"/>
        </w:rPr>
        <w:t xml:space="preserve"> </w:t>
      </w:r>
      <w:r w:rsidR="00546A4E">
        <w:rPr>
          <w:b/>
          <w:color w:val="FF0000"/>
          <w:sz w:val="24"/>
          <w:lang w:val="en-US" w:eastAsia="de-DE"/>
        </w:rPr>
        <w:br/>
      </w:r>
      <w:hyperlink r:id="rId10" w:history="1">
        <w:r w:rsidR="00546A4E">
          <w:rPr>
            <w:rStyle w:val="Hyperlink"/>
            <w:b/>
            <w:bCs/>
            <w:sz w:val="24"/>
            <w:szCs w:val="24"/>
            <w:lang w:eastAsia="de-DE"/>
          </w:rPr>
          <w:t xml:space="preserve">press </w:t>
        </w:r>
        <w:proofErr w:type="spellStart"/>
        <w:r w:rsidR="00546A4E">
          <w:rPr>
            <w:rStyle w:val="Hyperlink"/>
            <w:b/>
            <w:bCs/>
            <w:sz w:val="24"/>
            <w:szCs w:val="24"/>
            <w:lang w:eastAsia="de-DE"/>
          </w:rPr>
          <w:t>photos</w:t>
        </w:r>
        <w:proofErr w:type="spellEnd"/>
        <w:r w:rsidR="00546A4E">
          <w:rPr>
            <w:rStyle w:val="Hyperlink"/>
            <w:b/>
            <w:bCs/>
            <w:sz w:val="24"/>
            <w:szCs w:val="24"/>
            <w:lang w:eastAsia="de-DE"/>
          </w:rPr>
          <w:t xml:space="preserve"> Georg</w:t>
        </w:r>
      </w:hyperlink>
    </w:p>
    <w:p w14:paraId="169A1C0D" w14:textId="6A49CDE8" w:rsidR="00D97904" w:rsidRPr="00FA60F2" w:rsidRDefault="00D97904" w:rsidP="00546A4E">
      <w:pPr>
        <w:keepNext/>
        <w:rPr>
          <w:szCs w:val="20"/>
          <w:lang w:eastAsia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03"/>
      </w:tblGrid>
      <w:tr w:rsidR="00E83E4D" w:rsidRPr="00FA60F2" w14:paraId="7820737A" w14:textId="77777777" w:rsidTr="007F3BA8">
        <w:tc>
          <w:tcPr>
            <w:tcW w:w="3969" w:type="dxa"/>
          </w:tcPr>
          <w:p w14:paraId="3132D9EB" w14:textId="0B15700B" w:rsidR="00401C96" w:rsidRPr="00842D76" w:rsidRDefault="00D95E4B" w:rsidP="00174C69">
            <w:pPr>
              <w:keepNext/>
              <w:ind w:right="38"/>
              <w:rPr>
                <w:lang w:val="en-US"/>
              </w:rPr>
            </w:pPr>
            <w:bookmarkStart w:id="0" w:name="_Hlk57273879"/>
            <w:bookmarkStart w:id="1" w:name="_Hlk57273968"/>
            <w:r w:rsidRPr="00D95E4B">
              <w:rPr>
                <w:b/>
                <w:lang w:val="en-US"/>
              </w:rPr>
              <w:t xml:space="preserve">Fig. </w:t>
            </w:r>
            <w:r w:rsidRPr="00D95E4B">
              <w:rPr>
                <w:b/>
                <w:lang w:val="en-US"/>
              </w:rPr>
              <w:fldChar w:fldCharType="begin"/>
            </w:r>
            <w:r w:rsidRPr="00D95E4B">
              <w:rPr>
                <w:b/>
                <w:lang w:val="en-US"/>
              </w:rPr>
              <w:instrText xml:space="preserve"> SEQ Bild: \* ARABIC </w:instrText>
            </w:r>
            <w:r w:rsidRPr="00D95E4B">
              <w:rPr>
                <w:b/>
                <w:lang w:val="en-US"/>
              </w:rPr>
              <w:fldChar w:fldCharType="separate"/>
            </w:r>
            <w:r w:rsidR="0012162E">
              <w:rPr>
                <w:b/>
                <w:noProof/>
                <w:lang w:val="en-US"/>
              </w:rPr>
              <w:t>1</w:t>
            </w:r>
            <w:r w:rsidRPr="00D95E4B">
              <w:rPr>
                <w:b/>
                <w:lang w:val="en-US"/>
              </w:rPr>
              <w:fldChar w:fldCharType="end"/>
            </w:r>
            <w:r w:rsidRPr="00D95E4B">
              <w:rPr>
                <w:b/>
                <w:lang w:val="en-US"/>
              </w:rPr>
              <w:t>a:</w:t>
            </w:r>
            <w:r w:rsidR="00450A3A" w:rsidRPr="00842D76">
              <w:rPr>
                <w:bCs/>
                <w:lang w:val="en-US"/>
              </w:rPr>
              <w:t xml:space="preserve"> </w:t>
            </w:r>
            <w:r w:rsidRPr="00D95E4B">
              <w:rPr>
                <w:bCs/>
                <w:lang w:val="en-US"/>
              </w:rPr>
              <w:t xml:space="preserve">The ultragrind SG2 in the Ranshofen </w:t>
            </w:r>
            <w:r w:rsidR="00B32156">
              <w:rPr>
                <w:bCs/>
                <w:lang w:val="en-US"/>
              </w:rPr>
              <w:t>roll shop</w:t>
            </w:r>
            <w:r w:rsidRPr="00D95E4B">
              <w:rPr>
                <w:bCs/>
                <w:lang w:val="en-US"/>
              </w:rPr>
              <w:t xml:space="preserve"> ready for final acceptance</w:t>
            </w:r>
          </w:p>
          <w:p w14:paraId="06DED2E2" w14:textId="178BF668" w:rsidR="00E83E4D" w:rsidRPr="00FA60F2" w:rsidRDefault="00D95E4B" w:rsidP="00D95E4B">
            <w:pPr>
              <w:ind w:right="38"/>
            </w:pPr>
            <w:r w:rsidRPr="00D95E4B">
              <w:rPr>
                <w:sz w:val="18"/>
                <w:lang w:val="en-US" w:eastAsia="de-DE"/>
              </w:rPr>
              <w:t>File name:</w:t>
            </w:r>
            <w:r w:rsidR="00555AE9" w:rsidRPr="00FA60F2">
              <w:rPr>
                <w:sz w:val="18"/>
                <w:lang w:eastAsia="de-DE"/>
              </w:rPr>
              <w:br/>
            </w:r>
            <w:r w:rsidR="00ED6B71" w:rsidRPr="00ED6B71">
              <w:rPr>
                <w:sz w:val="18"/>
                <w:lang w:eastAsia="de-DE"/>
              </w:rPr>
              <w:t>GEORG_DSC05635-mod</w:t>
            </w:r>
            <w:r w:rsidR="00E83E4D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2D4CD8A8" w14:textId="77777777" w:rsidR="00E83E4D" w:rsidRPr="00FA60F2" w:rsidRDefault="00ED6B71" w:rsidP="00C31EBA">
            <w:pPr>
              <w:widowControl w:val="0"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6D6C5E" wp14:editId="6432398A">
                  <wp:extent cx="2274535" cy="9362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3113" cy="948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727" w:rsidRPr="00FA60F2" w14:paraId="66548F73" w14:textId="77777777" w:rsidTr="007F3BA8">
        <w:tc>
          <w:tcPr>
            <w:tcW w:w="3969" w:type="dxa"/>
          </w:tcPr>
          <w:p w14:paraId="0FFB1658" w14:textId="4A98D7FB" w:rsidR="00FA60F2" w:rsidRPr="00842D76" w:rsidRDefault="00D95E4B" w:rsidP="00FA60F2">
            <w:pPr>
              <w:keepNext/>
              <w:ind w:right="38"/>
              <w:rPr>
                <w:lang w:val="en-US"/>
              </w:rPr>
            </w:pPr>
            <w:r w:rsidRPr="00D95E4B">
              <w:rPr>
                <w:b/>
                <w:lang w:val="en-US"/>
              </w:rPr>
              <w:t>Fig. 1b:</w:t>
            </w:r>
            <w:r w:rsidR="00FA60F2" w:rsidRPr="00842D76">
              <w:rPr>
                <w:lang w:val="en-US"/>
              </w:rPr>
              <w:t xml:space="preserve"> </w:t>
            </w:r>
            <w:r w:rsidRPr="00D95E4B">
              <w:rPr>
                <w:bCs/>
                <w:lang w:val="en-US"/>
              </w:rPr>
              <w:t xml:space="preserve">The ultragrind SG2 in the Ranshofen </w:t>
            </w:r>
            <w:r w:rsidR="00B32156">
              <w:rPr>
                <w:bCs/>
                <w:lang w:val="en-US"/>
              </w:rPr>
              <w:t>roll shop</w:t>
            </w:r>
            <w:r w:rsidRPr="00D95E4B">
              <w:rPr>
                <w:bCs/>
                <w:lang w:val="en-US"/>
              </w:rPr>
              <w:t xml:space="preserve"> ready for final acceptance</w:t>
            </w:r>
          </w:p>
          <w:p w14:paraId="2E94EDBC" w14:textId="6D5E4917" w:rsidR="00923727" w:rsidRPr="00FA60F2" w:rsidRDefault="00D95E4B" w:rsidP="00D95E4B">
            <w:pPr>
              <w:keepNext/>
              <w:ind w:right="38"/>
              <w:rPr>
                <w:b/>
              </w:rPr>
            </w:pPr>
            <w:r w:rsidRPr="00D95E4B">
              <w:rPr>
                <w:sz w:val="18"/>
                <w:lang w:val="en-US" w:eastAsia="de-DE"/>
              </w:rPr>
              <w:t>File name:</w:t>
            </w:r>
            <w:r w:rsidR="00FA60F2" w:rsidRPr="00FA60F2">
              <w:rPr>
                <w:sz w:val="18"/>
                <w:lang w:eastAsia="de-DE"/>
              </w:rPr>
              <w:br/>
            </w:r>
            <w:r w:rsidR="00865F55" w:rsidRPr="00865F55">
              <w:rPr>
                <w:sz w:val="18"/>
                <w:lang w:eastAsia="de-DE"/>
              </w:rPr>
              <w:t>GEORG_DSC05647-mod</w:t>
            </w:r>
            <w:r w:rsidR="00FA60F2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22710EE1" w14:textId="77777777" w:rsidR="00923727" w:rsidRPr="00FA60F2" w:rsidRDefault="00865F55" w:rsidP="00923727">
            <w:pPr>
              <w:widowControl w:val="0"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D07270" wp14:editId="6CC2EEA1">
                  <wp:extent cx="2267408" cy="115065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1253" cy="1157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727" w:rsidRPr="00FA60F2" w14:paraId="010EC5B7" w14:textId="77777777" w:rsidTr="007F3BA8">
        <w:tc>
          <w:tcPr>
            <w:tcW w:w="3969" w:type="dxa"/>
          </w:tcPr>
          <w:p w14:paraId="55101414" w14:textId="32DCBCEA" w:rsidR="00FA60F2" w:rsidRPr="00842D76" w:rsidRDefault="00D95E4B" w:rsidP="00FA60F2">
            <w:pPr>
              <w:keepNext/>
              <w:ind w:right="38"/>
              <w:rPr>
                <w:lang w:val="en-US"/>
              </w:rPr>
            </w:pPr>
            <w:r w:rsidRPr="00D95E4B">
              <w:rPr>
                <w:b/>
                <w:lang w:val="en-US"/>
              </w:rPr>
              <w:t>Fig. 2a:</w:t>
            </w:r>
            <w:r w:rsidR="00FA60F2" w:rsidRPr="00842D76">
              <w:rPr>
                <w:lang w:val="en-US"/>
              </w:rPr>
              <w:t xml:space="preserve"> </w:t>
            </w:r>
            <w:r w:rsidRPr="00183929">
              <w:rPr>
                <w:lang w:val="en-US"/>
              </w:rPr>
              <w:t>The housing provides</w:t>
            </w:r>
            <w:r w:rsidR="00183929" w:rsidRPr="00183929">
              <w:rPr>
                <w:lang w:val="en-US"/>
              </w:rPr>
              <w:t xml:space="preserve"> both</w:t>
            </w:r>
            <w:r w:rsidRPr="00183929">
              <w:rPr>
                <w:lang w:val="en-US"/>
              </w:rPr>
              <w:t xml:space="preserve"> highest safety</w:t>
            </w:r>
            <w:r w:rsidR="00183929" w:rsidRPr="00183929">
              <w:rPr>
                <w:lang w:val="en-US"/>
              </w:rPr>
              <w:t xml:space="preserve"> and easy access to the machine.</w:t>
            </w:r>
          </w:p>
          <w:p w14:paraId="64DF3348" w14:textId="0F01912E" w:rsidR="00923727" w:rsidRPr="00FA60F2" w:rsidRDefault="00183929" w:rsidP="00183929">
            <w:pPr>
              <w:keepLines/>
              <w:spacing w:before="60"/>
              <w:ind w:right="38"/>
              <w:rPr>
                <w:lang w:eastAsia="de-DE"/>
              </w:rPr>
            </w:pPr>
            <w:r w:rsidRPr="00183929">
              <w:rPr>
                <w:sz w:val="18"/>
                <w:lang w:val="en-US" w:eastAsia="de-DE"/>
              </w:rPr>
              <w:t>File name:</w:t>
            </w:r>
            <w:r w:rsidR="00FA60F2" w:rsidRPr="00FA60F2">
              <w:rPr>
                <w:sz w:val="18"/>
                <w:lang w:eastAsia="de-DE"/>
              </w:rPr>
              <w:br/>
            </w:r>
            <w:r w:rsidR="00865F55" w:rsidRPr="00865F55">
              <w:rPr>
                <w:sz w:val="18"/>
                <w:lang w:eastAsia="de-DE"/>
              </w:rPr>
              <w:t>GEORG_DSC05627-mod</w:t>
            </w:r>
            <w:r w:rsidR="00FA60F2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61BF4033" w14:textId="77777777" w:rsidR="00923727" w:rsidRPr="00FA60F2" w:rsidRDefault="00865F55" w:rsidP="00923727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497C52" wp14:editId="57330392">
                  <wp:extent cx="2282648" cy="1255820"/>
                  <wp:effectExtent l="0" t="0" r="381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1938" cy="1266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420" w:rsidRPr="00FA60F2" w14:paraId="420139C0" w14:textId="77777777" w:rsidTr="007F3BA8">
        <w:tc>
          <w:tcPr>
            <w:tcW w:w="3969" w:type="dxa"/>
          </w:tcPr>
          <w:p w14:paraId="2EC3A126" w14:textId="568A9EA6" w:rsidR="00FA60F2" w:rsidRPr="00842D76" w:rsidRDefault="00183929" w:rsidP="00FA60F2">
            <w:pPr>
              <w:keepNext/>
              <w:ind w:right="38"/>
              <w:rPr>
                <w:lang w:val="en-US"/>
              </w:rPr>
            </w:pPr>
            <w:r w:rsidRPr="00183929">
              <w:rPr>
                <w:b/>
                <w:lang w:val="en-US"/>
              </w:rPr>
              <w:t>Fig. 2b:</w:t>
            </w:r>
            <w:r w:rsidR="003D3914" w:rsidRPr="00842D76">
              <w:rPr>
                <w:lang w:val="en-US"/>
              </w:rPr>
              <w:t xml:space="preserve"> </w:t>
            </w:r>
            <w:r w:rsidRPr="00183929">
              <w:rPr>
                <w:lang w:val="en-US"/>
              </w:rPr>
              <w:t>The housing provides both highest safety and easy access to the machine.</w:t>
            </w:r>
          </w:p>
          <w:p w14:paraId="2209F3F8" w14:textId="451FBC94" w:rsidR="00C54420" w:rsidRPr="00FA60F2" w:rsidRDefault="00183929" w:rsidP="00183929">
            <w:pPr>
              <w:keepNext/>
              <w:ind w:right="38"/>
              <w:rPr>
                <w:b/>
              </w:rPr>
            </w:pPr>
            <w:r w:rsidRPr="00183929">
              <w:rPr>
                <w:sz w:val="18"/>
                <w:lang w:val="en-US" w:eastAsia="de-DE"/>
              </w:rPr>
              <w:t>File name:</w:t>
            </w:r>
            <w:r w:rsidR="00FA60F2" w:rsidRPr="00FA60F2">
              <w:rPr>
                <w:sz w:val="18"/>
                <w:lang w:eastAsia="de-DE"/>
              </w:rPr>
              <w:br/>
            </w:r>
            <w:r w:rsidR="00865F55" w:rsidRPr="00865F55">
              <w:rPr>
                <w:sz w:val="18"/>
                <w:lang w:eastAsia="de-DE"/>
              </w:rPr>
              <w:t>GEORG_DSC05619-mod</w:t>
            </w:r>
            <w:r w:rsidR="00FA60F2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72E122CE" w14:textId="77777777" w:rsidR="00C54420" w:rsidRPr="00FA60F2" w:rsidRDefault="00865F55" w:rsidP="00923727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1CD134" wp14:editId="7B929792">
                  <wp:extent cx="2299538" cy="991959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03695" cy="993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DEA" w:rsidRPr="00FA60F2" w14:paraId="1B715C2D" w14:textId="77777777" w:rsidTr="007F3BA8">
        <w:tc>
          <w:tcPr>
            <w:tcW w:w="3969" w:type="dxa"/>
          </w:tcPr>
          <w:p w14:paraId="44115530" w14:textId="7F176F2A" w:rsidR="001C7A7A" w:rsidRPr="00842D76" w:rsidRDefault="00183929" w:rsidP="001C7A7A">
            <w:pPr>
              <w:keepNext/>
              <w:ind w:right="38"/>
              <w:rPr>
                <w:lang w:val="en-US"/>
              </w:rPr>
            </w:pPr>
            <w:r w:rsidRPr="00183929">
              <w:rPr>
                <w:b/>
                <w:lang w:val="en-US"/>
              </w:rPr>
              <w:t>Fig. 3a:</w:t>
            </w:r>
            <w:r w:rsidR="001C7A7A" w:rsidRPr="00842D76">
              <w:rPr>
                <w:lang w:val="en-US"/>
              </w:rPr>
              <w:t xml:space="preserve"> </w:t>
            </w:r>
            <w:r w:rsidR="00B32156">
              <w:rPr>
                <w:lang w:val="en-US"/>
              </w:rPr>
              <w:t>The u</w:t>
            </w:r>
            <w:r w:rsidRPr="00183929">
              <w:rPr>
                <w:lang w:val="en-US"/>
              </w:rPr>
              <w:t>ltragrind SG2 performing grinding tests at the GEORG workshop in Kreuztal on rolls provided by AMAG.</w:t>
            </w:r>
          </w:p>
          <w:p w14:paraId="67FDF57E" w14:textId="4EADADF9" w:rsidR="00C50DEA" w:rsidRPr="00FA60F2" w:rsidRDefault="00183929" w:rsidP="007414AD">
            <w:pPr>
              <w:keepNext/>
              <w:ind w:right="38"/>
              <w:rPr>
                <w:b/>
              </w:rPr>
            </w:pPr>
            <w:r w:rsidRPr="007414AD">
              <w:rPr>
                <w:sz w:val="18"/>
                <w:lang w:val="en-US" w:eastAsia="de-DE"/>
              </w:rPr>
              <w:t>File name:</w:t>
            </w:r>
            <w:r w:rsidR="001C7A7A" w:rsidRPr="00FA60F2">
              <w:rPr>
                <w:sz w:val="18"/>
                <w:lang w:eastAsia="de-DE"/>
              </w:rPr>
              <w:br/>
            </w:r>
            <w:r w:rsidR="001C7A7A" w:rsidRPr="001C7A7A">
              <w:rPr>
                <w:sz w:val="18"/>
                <w:lang w:eastAsia="de-DE"/>
              </w:rPr>
              <w:t>Georg_DSCN5085</w:t>
            </w:r>
            <w:r w:rsidR="001C7A7A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14BFC190" w14:textId="77777777" w:rsidR="00C50DEA" w:rsidRDefault="001C7A7A" w:rsidP="00923727">
            <w:pPr>
              <w:keepLines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CDBA85" wp14:editId="0C794B2C">
                  <wp:extent cx="2286240" cy="171454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92" cy="17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D25" w:rsidRPr="00FA60F2" w14:paraId="0711F861" w14:textId="77777777" w:rsidTr="007F3BA8">
        <w:tc>
          <w:tcPr>
            <w:tcW w:w="3969" w:type="dxa"/>
          </w:tcPr>
          <w:p w14:paraId="0776F737" w14:textId="77777777" w:rsidR="000E6D25" w:rsidRPr="007414AD" w:rsidRDefault="000E6D25" w:rsidP="001C7A7A">
            <w:pPr>
              <w:keepNext/>
              <w:ind w:right="38"/>
              <w:rPr>
                <w:b/>
                <w:lang w:val="en-US"/>
              </w:rPr>
            </w:pPr>
          </w:p>
        </w:tc>
        <w:tc>
          <w:tcPr>
            <w:tcW w:w="4503" w:type="dxa"/>
          </w:tcPr>
          <w:p w14:paraId="79F6AB2E" w14:textId="77777777" w:rsidR="000E6D25" w:rsidRDefault="000E6D25" w:rsidP="00923727">
            <w:pPr>
              <w:keepLines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</w:p>
        </w:tc>
      </w:tr>
      <w:tr w:rsidR="00C50DEA" w:rsidRPr="00FA60F2" w14:paraId="1B741E2E" w14:textId="77777777" w:rsidTr="007F3BA8">
        <w:tc>
          <w:tcPr>
            <w:tcW w:w="3969" w:type="dxa"/>
          </w:tcPr>
          <w:p w14:paraId="66E9D9ED" w14:textId="2486D2C7" w:rsidR="001C7A7A" w:rsidRPr="00842D76" w:rsidRDefault="007414AD" w:rsidP="001C7A7A">
            <w:pPr>
              <w:keepNext/>
              <w:ind w:right="38"/>
              <w:rPr>
                <w:lang w:val="en-US"/>
              </w:rPr>
            </w:pPr>
            <w:bookmarkStart w:id="2" w:name="_Hlk57274014"/>
            <w:r w:rsidRPr="007414AD">
              <w:rPr>
                <w:b/>
                <w:lang w:val="en-US"/>
              </w:rPr>
              <w:lastRenderedPageBreak/>
              <w:t>Fig. 3</w:t>
            </w:r>
            <w:proofErr w:type="gramStart"/>
            <w:r w:rsidRPr="007414AD">
              <w:rPr>
                <w:b/>
                <w:lang w:val="en-US"/>
              </w:rPr>
              <w:t>b:</w:t>
            </w:r>
            <w:r w:rsidR="00B32156">
              <w:rPr>
                <w:lang w:val="en-US"/>
              </w:rPr>
              <w:t>The</w:t>
            </w:r>
            <w:proofErr w:type="gramEnd"/>
            <w:r w:rsidR="00B32156">
              <w:rPr>
                <w:lang w:val="en-US"/>
              </w:rPr>
              <w:t xml:space="preserve"> u</w:t>
            </w:r>
            <w:r w:rsidRPr="007414AD">
              <w:rPr>
                <w:lang w:val="en-US"/>
              </w:rPr>
              <w:t>ltragrind SG2 performing grinding tests at the GEORG workshop in Kreuztal on rolls provided by AMAG.</w:t>
            </w:r>
          </w:p>
          <w:p w14:paraId="345A400D" w14:textId="59D95624" w:rsidR="00C50DEA" w:rsidRPr="00FA60F2" w:rsidRDefault="007414AD" w:rsidP="007414AD">
            <w:pPr>
              <w:keepNext/>
              <w:ind w:right="38"/>
              <w:rPr>
                <w:b/>
              </w:rPr>
            </w:pPr>
            <w:r w:rsidRPr="007414AD">
              <w:rPr>
                <w:sz w:val="18"/>
                <w:lang w:val="en-US" w:eastAsia="de-DE"/>
              </w:rPr>
              <w:t>File name:</w:t>
            </w:r>
            <w:r w:rsidR="001C7A7A" w:rsidRPr="00FA60F2">
              <w:rPr>
                <w:sz w:val="18"/>
                <w:lang w:eastAsia="de-DE"/>
              </w:rPr>
              <w:br/>
            </w:r>
            <w:r w:rsidR="001C7A7A" w:rsidRPr="001C7A7A">
              <w:rPr>
                <w:sz w:val="18"/>
                <w:lang w:eastAsia="de-DE"/>
              </w:rPr>
              <w:t>Georg_DSCN5084</w:t>
            </w:r>
            <w:r w:rsidR="001C7A7A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0557FC3B" w14:textId="77777777" w:rsidR="00C50DEA" w:rsidRDefault="001C7A7A" w:rsidP="00923727">
            <w:pPr>
              <w:keepLines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459C12" wp14:editId="1D812426">
                  <wp:extent cx="2249329" cy="1686866"/>
                  <wp:effectExtent l="0" t="0" r="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53" cy="169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DEA" w:rsidRPr="00FA60F2" w14:paraId="6BE45CB6" w14:textId="77777777" w:rsidTr="007F3BA8">
        <w:tc>
          <w:tcPr>
            <w:tcW w:w="3969" w:type="dxa"/>
          </w:tcPr>
          <w:p w14:paraId="50B68DC5" w14:textId="302A017E" w:rsidR="001C7A7A" w:rsidRPr="00842D76" w:rsidRDefault="007414AD" w:rsidP="001C7A7A">
            <w:pPr>
              <w:keepNext/>
              <w:ind w:right="38"/>
              <w:rPr>
                <w:lang w:val="en-US"/>
              </w:rPr>
            </w:pPr>
            <w:r w:rsidRPr="007414AD">
              <w:rPr>
                <w:b/>
                <w:lang w:val="en-US"/>
              </w:rPr>
              <w:t>Fig. 4:</w:t>
            </w:r>
            <w:r w:rsidR="001C7A7A" w:rsidRPr="00842D76">
              <w:rPr>
                <w:lang w:val="en-US"/>
              </w:rPr>
              <w:t xml:space="preserve"> </w:t>
            </w:r>
            <w:r w:rsidRPr="007414AD">
              <w:rPr>
                <w:lang w:val="en-US"/>
              </w:rPr>
              <w:t xml:space="preserve">The integrated three-point </w:t>
            </w:r>
            <w:r w:rsidR="00B32156">
              <w:rPr>
                <w:lang w:val="en-US"/>
              </w:rPr>
              <w:t xml:space="preserve">sensor </w:t>
            </w:r>
            <w:r w:rsidRPr="007414AD">
              <w:rPr>
                <w:lang w:val="en-US"/>
              </w:rPr>
              <w:t>gauge measures the geometry and the position of the rolls with highest precision.</w:t>
            </w:r>
          </w:p>
          <w:p w14:paraId="0669AE37" w14:textId="17CEC10F" w:rsidR="00C50DEA" w:rsidRPr="001C7A7A" w:rsidRDefault="007414AD" w:rsidP="007414AD">
            <w:pPr>
              <w:keepNext/>
              <w:ind w:right="38"/>
              <w:rPr>
                <w:sz w:val="18"/>
                <w:lang w:eastAsia="de-DE"/>
              </w:rPr>
            </w:pPr>
            <w:r w:rsidRPr="007414AD">
              <w:rPr>
                <w:sz w:val="18"/>
                <w:lang w:val="en-US" w:eastAsia="de-DE"/>
              </w:rPr>
              <w:t>File name:</w:t>
            </w:r>
            <w:r w:rsidR="001C7A7A" w:rsidRPr="00FA60F2">
              <w:rPr>
                <w:sz w:val="18"/>
                <w:lang w:eastAsia="de-DE"/>
              </w:rPr>
              <w:br/>
            </w:r>
            <w:r w:rsidR="001C7A7A" w:rsidRPr="001C7A7A">
              <w:rPr>
                <w:sz w:val="18"/>
                <w:lang w:eastAsia="de-DE"/>
              </w:rPr>
              <w:t>Georg_DSCN5087</w:t>
            </w:r>
            <w:r w:rsidR="001C7A7A" w:rsidRPr="00FA60F2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1F4D19D2" w14:textId="77777777" w:rsidR="00C50DEA" w:rsidRDefault="001C7A7A" w:rsidP="00923727">
            <w:pPr>
              <w:keepLines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5495D3" wp14:editId="0E04BF8F">
                  <wp:extent cx="2279018" cy="1709131"/>
                  <wp:effectExtent l="0" t="0" r="6985" b="571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507" cy="17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C84" w:rsidRPr="00FA60F2" w14:paraId="7CDC413C" w14:textId="77777777" w:rsidTr="007F3BA8">
        <w:tc>
          <w:tcPr>
            <w:tcW w:w="3969" w:type="dxa"/>
          </w:tcPr>
          <w:p w14:paraId="32C5A0A3" w14:textId="26DCE33F" w:rsidR="00CD1C84" w:rsidRPr="00842D76" w:rsidRDefault="007414AD" w:rsidP="00CD1C84">
            <w:pPr>
              <w:keepNext/>
              <w:ind w:right="38"/>
              <w:rPr>
                <w:lang w:val="en-US"/>
              </w:rPr>
            </w:pPr>
            <w:r w:rsidRPr="007414AD">
              <w:rPr>
                <w:b/>
                <w:lang w:val="en-US"/>
              </w:rPr>
              <w:t>Fig. 5:</w:t>
            </w:r>
            <w:r w:rsidR="00CD1C84" w:rsidRPr="00842D76">
              <w:rPr>
                <w:lang w:val="en-US"/>
              </w:rPr>
              <w:t xml:space="preserve"> </w:t>
            </w:r>
            <w:r w:rsidR="008F0DAE" w:rsidRPr="00842D76">
              <w:rPr>
                <w:lang w:val="en-US"/>
              </w:rPr>
              <w:t xml:space="preserve"> </w:t>
            </w:r>
            <w:r w:rsidR="00CF6D38">
              <w:rPr>
                <w:lang w:val="en-US"/>
              </w:rPr>
              <w:t>A</w:t>
            </w:r>
            <w:r w:rsidRPr="007414AD">
              <w:rPr>
                <w:lang w:val="en-US"/>
              </w:rPr>
              <w:t xml:space="preserve"> sensor</w:t>
            </w:r>
            <w:r w:rsidR="00CF6D38">
              <w:rPr>
                <w:lang w:val="en-US"/>
              </w:rPr>
              <w:t xml:space="preserve"> </w:t>
            </w:r>
            <w:r w:rsidRPr="007414AD">
              <w:rPr>
                <w:lang w:val="en-US"/>
              </w:rPr>
              <w:t>lowered from ab</w:t>
            </w:r>
            <w:r w:rsidR="00CF6D38">
              <w:rPr>
                <w:lang w:val="en-US"/>
              </w:rPr>
              <w:t>ove</w:t>
            </w:r>
            <w:r w:rsidRPr="007414AD">
              <w:rPr>
                <w:lang w:val="en-US"/>
              </w:rPr>
              <w:t xml:space="preserve"> onto the roll measures the height </w:t>
            </w:r>
            <w:r w:rsidR="00CF6D38">
              <w:rPr>
                <w:lang w:val="en-US"/>
              </w:rPr>
              <w:t>position</w:t>
            </w:r>
            <w:r w:rsidRPr="007414AD">
              <w:rPr>
                <w:lang w:val="en-US"/>
              </w:rPr>
              <w:t xml:space="preserve"> of the roll</w:t>
            </w:r>
            <w:r w:rsidR="00CF6D38">
              <w:rPr>
                <w:lang w:val="en-US"/>
              </w:rPr>
              <w:t>. The information from the gauge</w:t>
            </w:r>
            <w:r w:rsidRPr="007414AD">
              <w:rPr>
                <w:lang w:val="en-US"/>
              </w:rPr>
              <w:t xml:space="preserve"> </w:t>
            </w:r>
            <w:r w:rsidR="00CF6D38">
              <w:rPr>
                <w:lang w:val="en-US"/>
              </w:rPr>
              <w:t>facilitates</w:t>
            </w:r>
            <w:r w:rsidRPr="007414AD">
              <w:rPr>
                <w:lang w:val="en-US"/>
              </w:rPr>
              <w:t xml:space="preserve"> alignment </w:t>
            </w:r>
            <w:r w:rsidR="00CF6D38">
              <w:rPr>
                <w:lang w:val="en-US"/>
              </w:rPr>
              <w:t xml:space="preserve">of the roll </w:t>
            </w:r>
            <w:r w:rsidRPr="007414AD">
              <w:rPr>
                <w:lang w:val="en-US"/>
              </w:rPr>
              <w:t>within the machine.</w:t>
            </w:r>
          </w:p>
          <w:p w14:paraId="62B0640E" w14:textId="10AB4B70" w:rsidR="00CD1C84" w:rsidRPr="00842D76" w:rsidRDefault="007414AD" w:rsidP="007414AD">
            <w:pPr>
              <w:keepNext/>
              <w:ind w:right="38"/>
              <w:rPr>
                <w:b/>
                <w:lang w:val="en-US"/>
              </w:rPr>
            </w:pPr>
            <w:r w:rsidRPr="007414AD">
              <w:rPr>
                <w:sz w:val="18"/>
                <w:lang w:val="en-US" w:eastAsia="de-DE"/>
              </w:rPr>
              <w:t>File name:</w:t>
            </w:r>
            <w:r w:rsidR="00CD1C84" w:rsidRPr="00842D76">
              <w:rPr>
                <w:sz w:val="18"/>
                <w:lang w:val="en-US" w:eastAsia="de-DE"/>
              </w:rPr>
              <w:br/>
              <w:t>Georg_</w:t>
            </w:r>
            <w:r w:rsidR="008F0DAE" w:rsidRPr="00842D76">
              <w:rPr>
                <w:sz w:val="18"/>
                <w:lang w:val="en-US" w:eastAsia="de-DE"/>
              </w:rPr>
              <w:t>3</w:t>
            </w:r>
            <w:r w:rsidR="00AC3360" w:rsidRPr="00842D76">
              <w:rPr>
                <w:sz w:val="18"/>
                <w:lang w:val="en-US" w:eastAsia="de-DE"/>
              </w:rPr>
              <w:t>a</w:t>
            </w:r>
            <w:r w:rsidR="00CD1C84" w:rsidRPr="00842D76">
              <w:rPr>
                <w:sz w:val="18"/>
                <w:lang w:val="en-US" w:eastAsia="de-DE"/>
              </w:rPr>
              <w:t>.jpg</w:t>
            </w:r>
          </w:p>
        </w:tc>
        <w:tc>
          <w:tcPr>
            <w:tcW w:w="4503" w:type="dxa"/>
          </w:tcPr>
          <w:p w14:paraId="23FB5AEF" w14:textId="77777777" w:rsidR="00CD1C84" w:rsidRDefault="008F0DAE" w:rsidP="00923727">
            <w:pPr>
              <w:keepLines/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3586D2" wp14:editId="0B821722">
                  <wp:extent cx="1482090" cy="2340177"/>
                  <wp:effectExtent l="0" t="0" r="3810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99" cy="23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2"/>
    <w:p w14:paraId="28BFA6C4" w14:textId="725F5B5F" w:rsidR="005C7823" w:rsidRPr="00FA60F2" w:rsidRDefault="007414AD" w:rsidP="008C0EDC">
      <w:pPr>
        <w:spacing w:before="60"/>
        <w:ind w:right="2654"/>
        <w:rPr>
          <w:sz w:val="18"/>
        </w:rPr>
      </w:pPr>
      <w:r w:rsidRPr="007414AD">
        <w:rPr>
          <w:sz w:val="18"/>
          <w:lang w:val="en-US"/>
        </w:rPr>
        <w:t>Photo copyright:</w:t>
      </w:r>
      <w:r w:rsidR="00340E64" w:rsidRPr="00FA60F2">
        <w:rPr>
          <w:sz w:val="18"/>
        </w:rPr>
        <w:t xml:space="preserve"> </w:t>
      </w:r>
      <w:r w:rsidRPr="007414AD">
        <w:rPr>
          <w:sz w:val="18"/>
          <w:lang w:val="en-US"/>
        </w:rPr>
        <w:t xml:space="preserve">Heinrich Georg </w:t>
      </w:r>
      <w:proofErr w:type="spellStart"/>
      <w:r w:rsidRPr="007414AD">
        <w:rPr>
          <w:sz w:val="18"/>
          <w:lang w:val="en-US"/>
        </w:rPr>
        <w:t>Maschinenfabrik</w:t>
      </w:r>
      <w:bookmarkEnd w:id="1"/>
      <w:proofErr w:type="spellEnd"/>
    </w:p>
    <w:sectPr w:rsidR="005C7823" w:rsidRPr="00FA60F2" w:rsidSect="00DE6C8A">
      <w:headerReference w:type="default" r:id="rId19"/>
      <w:footerReference w:type="even" r:id="rId20"/>
      <w:footerReference w:type="default" r:id="rId21"/>
      <w:type w:val="continuous"/>
      <w:pgSz w:w="11906" w:h="16838" w:code="9"/>
      <w:pgMar w:top="2152" w:right="2692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9466" w14:textId="77777777" w:rsidR="00037824" w:rsidRDefault="00037824" w:rsidP="00650B03">
      <w:r>
        <w:separator/>
      </w:r>
    </w:p>
  </w:endnote>
  <w:endnote w:type="continuationSeparator" w:id="0">
    <w:p w14:paraId="3B3A3FDE" w14:textId="77777777" w:rsidR="00037824" w:rsidRDefault="00037824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9F7D" w14:textId="77777777" w:rsidR="00C1432D" w:rsidRDefault="00C1432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57F42F7" w14:textId="77777777" w:rsidR="00C1432D" w:rsidRDefault="00C1432D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9E53" w14:textId="2870BCA9" w:rsidR="00C1432D" w:rsidRPr="00B5769A" w:rsidRDefault="001C306A" w:rsidP="0012162E">
    <w:pPr>
      <w:pStyle w:val="Fuzeile"/>
      <w:spacing w:before="60"/>
      <w:ind w:right="-568"/>
    </w:pPr>
    <w:r>
      <w:rPr>
        <w:noProof/>
        <w:color w:val="4F52E1"/>
        <w:lang w:eastAsia="de-DE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7506DA4E" wp14:editId="71E3E611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44C33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" strokecolor="#339" strokeweight="1.5pt">
              <w10:wrap anchorx="margin"/>
            </v:line>
          </w:pict>
        </mc:Fallback>
      </mc:AlternateContent>
    </w:r>
    <w:fldSimple w:instr=" FILENAME   \* MERGEFORMAT ">
      <w:r w:rsidR="0012162E" w:rsidRPr="0012162E">
        <w:rPr>
          <w:noProof/>
          <w:color w:val="A6A6A6" w:themeColor="background1" w:themeShade="A6"/>
          <w:sz w:val="12"/>
          <w:szCs w:val="12"/>
        </w:rPr>
        <w:t>Georg-Amag-PM-E-201102_fr.docx</w:t>
      </w:r>
    </w:fldSimple>
    <w:r w:rsidR="00C1432D" w:rsidRPr="001276D8">
      <w:rPr>
        <w:noProof/>
        <w:color w:val="A6A6A6" w:themeColor="background1" w:themeShade="A6"/>
        <w:sz w:val="12"/>
        <w:szCs w:val="12"/>
      </w:rPr>
      <w:tab/>
    </w:r>
    <w:r w:rsidR="00C1432D">
      <w:rPr>
        <w:noProof/>
        <w:color w:val="A6A6A6" w:themeColor="background1" w:themeShade="A6"/>
        <w:sz w:val="12"/>
        <w:szCs w:val="12"/>
      </w:rPr>
      <w:tab/>
    </w:r>
    <w:r w:rsidR="007414AD">
      <w:fldChar w:fldCharType="begin"/>
    </w:r>
    <w:r w:rsidR="007414AD">
      <w:instrText xml:space="preserve"> PAGE  \* Arabic  \* MERGEFORMAT </w:instrText>
    </w:r>
    <w:r w:rsidR="007414AD">
      <w:fldChar w:fldCharType="separate"/>
    </w:r>
    <w:r w:rsidR="00A424BD">
      <w:rPr>
        <w:noProof/>
      </w:rPr>
      <w:t>1</w:t>
    </w:r>
    <w:r w:rsidR="007414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ECB4" w14:textId="77777777" w:rsidR="00037824" w:rsidRDefault="00037824" w:rsidP="00650B03">
      <w:r>
        <w:separator/>
      </w:r>
    </w:p>
  </w:footnote>
  <w:footnote w:type="continuationSeparator" w:id="0">
    <w:p w14:paraId="4921A359" w14:textId="77777777" w:rsidR="00037824" w:rsidRDefault="00037824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82F1" w14:textId="77777777" w:rsidR="00C1432D" w:rsidRDefault="00C1432D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19B60F3C" wp14:editId="7873295D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22" name="Grafik 22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E13FA1" w14:textId="3F13C148" w:rsidR="00C1432D" w:rsidRPr="003408F6" w:rsidRDefault="00C1432D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</w:t>
    </w:r>
    <w:r w:rsidR="00466C5E">
      <w:rPr>
        <w:caps/>
        <w:color w:val="808080" w:themeColor="background1" w:themeShade="80"/>
        <w:sz w:val="32"/>
      </w:rPr>
      <w:t xml:space="preserve">  I n f o r m a t i o n 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1DD"/>
    <w:multiLevelType w:val="hybridMultilevel"/>
    <w:tmpl w:val="AABE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AE0AE8"/>
    <w:multiLevelType w:val="hybridMultilevel"/>
    <w:tmpl w:val="4B5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27FE"/>
    <w:multiLevelType w:val="hybridMultilevel"/>
    <w:tmpl w:val="03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6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1C3A"/>
    <w:multiLevelType w:val="hybridMultilevel"/>
    <w:tmpl w:val="0E1A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6379"/>
    <w:multiLevelType w:val="hybridMultilevel"/>
    <w:tmpl w:val="E62A5740"/>
    <w:lvl w:ilvl="0" w:tplc="08B2E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6"/>
  </w:num>
  <w:num w:numId="5">
    <w:abstractNumId w:val="7"/>
  </w:num>
  <w:num w:numId="6">
    <w:abstractNumId w:val="7"/>
  </w:num>
  <w:num w:numId="7">
    <w:abstractNumId w:val="22"/>
  </w:num>
  <w:num w:numId="8">
    <w:abstractNumId w:val="13"/>
  </w:num>
  <w:num w:numId="9">
    <w:abstractNumId w:val="18"/>
  </w:num>
  <w:num w:numId="10">
    <w:abstractNumId w:val="0"/>
  </w:num>
  <w:num w:numId="11">
    <w:abstractNumId w:val="23"/>
  </w:num>
  <w:num w:numId="12">
    <w:abstractNumId w:val="5"/>
  </w:num>
  <w:num w:numId="13">
    <w:abstractNumId w:val="19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11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DF75C4-A49C-4BE0-9376-550551AB59CF}"/>
    <w:docVar w:name="dgnword-eventsink" w:val="2343100385280"/>
    <w:docVar w:name="WfColors" w:val="1"/>
  </w:docVars>
  <w:rsids>
    <w:rsidRoot w:val="006E3233"/>
    <w:rsid w:val="00000995"/>
    <w:rsid w:val="0000311F"/>
    <w:rsid w:val="00003789"/>
    <w:rsid w:val="000057F4"/>
    <w:rsid w:val="000066FC"/>
    <w:rsid w:val="00007766"/>
    <w:rsid w:val="0001092A"/>
    <w:rsid w:val="00013B6C"/>
    <w:rsid w:val="000265F0"/>
    <w:rsid w:val="00031259"/>
    <w:rsid w:val="00037824"/>
    <w:rsid w:val="000444FF"/>
    <w:rsid w:val="000457ED"/>
    <w:rsid w:val="00045FCD"/>
    <w:rsid w:val="00047DB4"/>
    <w:rsid w:val="00053F1F"/>
    <w:rsid w:val="00054F0F"/>
    <w:rsid w:val="0005627A"/>
    <w:rsid w:val="00067485"/>
    <w:rsid w:val="00070EBB"/>
    <w:rsid w:val="0007161D"/>
    <w:rsid w:val="000756FF"/>
    <w:rsid w:val="00083D2F"/>
    <w:rsid w:val="00091E61"/>
    <w:rsid w:val="000A54EB"/>
    <w:rsid w:val="000B029E"/>
    <w:rsid w:val="000B02A0"/>
    <w:rsid w:val="000B19B2"/>
    <w:rsid w:val="000B1BD1"/>
    <w:rsid w:val="000B47A3"/>
    <w:rsid w:val="000C7ECD"/>
    <w:rsid w:val="000D18F2"/>
    <w:rsid w:val="000D21EF"/>
    <w:rsid w:val="000D6446"/>
    <w:rsid w:val="000D7DD4"/>
    <w:rsid w:val="000E364E"/>
    <w:rsid w:val="000E5B85"/>
    <w:rsid w:val="000E6B09"/>
    <w:rsid w:val="000E6BC0"/>
    <w:rsid w:val="000E6D25"/>
    <w:rsid w:val="000F16B3"/>
    <w:rsid w:val="000F4F7B"/>
    <w:rsid w:val="0010213C"/>
    <w:rsid w:val="0010236F"/>
    <w:rsid w:val="00102FBA"/>
    <w:rsid w:val="001044B3"/>
    <w:rsid w:val="00107911"/>
    <w:rsid w:val="00110B1F"/>
    <w:rsid w:val="00113354"/>
    <w:rsid w:val="0012162E"/>
    <w:rsid w:val="001261FC"/>
    <w:rsid w:val="00126681"/>
    <w:rsid w:val="001276D8"/>
    <w:rsid w:val="00127925"/>
    <w:rsid w:val="00131D7C"/>
    <w:rsid w:val="00136A6D"/>
    <w:rsid w:val="00140EB2"/>
    <w:rsid w:val="00145811"/>
    <w:rsid w:val="0014732E"/>
    <w:rsid w:val="0015026E"/>
    <w:rsid w:val="00161044"/>
    <w:rsid w:val="00162368"/>
    <w:rsid w:val="00166D22"/>
    <w:rsid w:val="001679BB"/>
    <w:rsid w:val="00170C82"/>
    <w:rsid w:val="00170F2D"/>
    <w:rsid w:val="00173685"/>
    <w:rsid w:val="00174024"/>
    <w:rsid w:val="001744FD"/>
    <w:rsid w:val="001746CB"/>
    <w:rsid w:val="00174C69"/>
    <w:rsid w:val="0018084D"/>
    <w:rsid w:val="00180F16"/>
    <w:rsid w:val="00183929"/>
    <w:rsid w:val="001943A2"/>
    <w:rsid w:val="00194E96"/>
    <w:rsid w:val="001A117D"/>
    <w:rsid w:val="001A11E5"/>
    <w:rsid w:val="001A13FC"/>
    <w:rsid w:val="001A5B11"/>
    <w:rsid w:val="001A6231"/>
    <w:rsid w:val="001B2F95"/>
    <w:rsid w:val="001C0AD2"/>
    <w:rsid w:val="001C1AAF"/>
    <w:rsid w:val="001C1E6B"/>
    <w:rsid w:val="001C306A"/>
    <w:rsid w:val="001C4BC0"/>
    <w:rsid w:val="001C7A7A"/>
    <w:rsid w:val="001D017B"/>
    <w:rsid w:val="001D2152"/>
    <w:rsid w:val="001D2AFB"/>
    <w:rsid w:val="001E6A27"/>
    <w:rsid w:val="001F0175"/>
    <w:rsid w:val="001F22A1"/>
    <w:rsid w:val="001F384E"/>
    <w:rsid w:val="001F7474"/>
    <w:rsid w:val="00201A79"/>
    <w:rsid w:val="00202182"/>
    <w:rsid w:val="00207A13"/>
    <w:rsid w:val="00210D98"/>
    <w:rsid w:val="002112D0"/>
    <w:rsid w:val="00221042"/>
    <w:rsid w:val="002229E3"/>
    <w:rsid w:val="002274A5"/>
    <w:rsid w:val="00227D9F"/>
    <w:rsid w:val="00230F42"/>
    <w:rsid w:val="002325D3"/>
    <w:rsid w:val="00235FCC"/>
    <w:rsid w:val="00237273"/>
    <w:rsid w:val="002416E6"/>
    <w:rsid w:val="00243859"/>
    <w:rsid w:val="00245CEA"/>
    <w:rsid w:val="00257C31"/>
    <w:rsid w:val="00257F1D"/>
    <w:rsid w:val="00257FF7"/>
    <w:rsid w:val="00262DCD"/>
    <w:rsid w:val="00265B12"/>
    <w:rsid w:val="00265EB1"/>
    <w:rsid w:val="002663DF"/>
    <w:rsid w:val="00270C45"/>
    <w:rsid w:val="00272D83"/>
    <w:rsid w:val="00274F74"/>
    <w:rsid w:val="00275C52"/>
    <w:rsid w:val="00281D54"/>
    <w:rsid w:val="00283817"/>
    <w:rsid w:val="00293366"/>
    <w:rsid w:val="00297F5C"/>
    <w:rsid w:val="002A095B"/>
    <w:rsid w:val="002A515C"/>
    <w:rsid w:val="002A67A7"/>
    <w:rsid w:val="002B214B"/>
    <w:rsid w:val="002B38D3"/>
    <w:rsid w:val="002B76CC"/>
    <w:rsid w:val="002B7E88"/>
    <w:rsid w:val="002C0E75"/>
    <w:rsid w:val="002C689F"/>
    <w:rsid w:val="002D1D1A"/>
    <w:rsid w:val="002D5340"/>
    <w:rsid w:val="002D5ADD"/>
    <w:rsid w:val="002D6702"/>
    <w:rsid w:val="002E16F0"/>
    <w:rsid w:val="002E2B00"/>
    <w:rsid w:val="002E5907"/>
    <w:rsid w:val="002F3A8C"/>
    <w:rsid w:val="0030223B"/>
    <w:rsid w:val="00302343"/>
    <w:rsid w:val="003058C2"/>
    <w:rsid w:val="00312C5D"/>
    <w:rsid w:val="00312EB1"/>
    <w:rsid w:val="00313C15"/>
    <w:rsid w:val="00313C85"/>
    <w:rsid w:val="00320DBE"/>
    <w:rsid w:val="003242A0"/>
    <w:rsid w:val="003408F6"/>
    <w:rsid w:val="00340DE7"/>
    <w:rsid w:val="00340E64"/>
    <w:rsid w:val="00350B38"/>
    <w:rsid w:val="00352A92"/>
    <w:rsid w:val="00355C78"/>
    <w:rsid w:val="00357778"/>
    <w:rsid w:val="003605BC"/>
    <w:rsid w:val="003620A7"/>
    <w:rsid w:val="00363F90"/>
    <w:rsid w:val="0036472B"/>
    <w:rsid w:val="003653B8"/>
    <w:rsid w:val="00365CE7"/>
    <w:rsid w:val="003679B7"/>
    <w:rsid w:val="00372232"/>
    <w:rsid w:val="00373864"/>
    <w:rsid w:val="00374ECA"/>
    <w:rsid w:val="00376C52"/>
    <w:rsid w:val="00377072"/>
    <w:rsid w:val="003923BA"/>
    <w:rsid w:val="003931EB"/>
    <w:rsid w:val="00395D19"/>
    <w:rsid w:val="003A1981"/>
    <w:rsid w:val="003A404B"/>
    <w:rsid w:val="003A43C5"/>
    <w:rsid w:val="003A5D8D"/>
    <w:rsid w:val="003B00DC"/>
    <w:rsid w:val="003B1D5B"/>
    <w:rsid w:val="003B78B7"/>
    <w:rsid w:val="003C1CFF"/>
    <w:rsid w:val="003C5E7A"/>
    <w:rsid w:val="003C6405"/>
    <w:rsid w:val="003C6BD6"/>
    <w:rsid w:val="003D0A55"/>
    <w:rsid w:val="003D0CCA"/>
    <w:rsid w:val="003D3914"/>
    <w:rsid w:val="003D7B38"/>
    <w:rsid w:val="003E1C75"/>
    <w:rsid w:val="003E4C4A"/>
    <w:rsid w:val="003E7812"/>
    <w:rsid w:val="003E7BE5"/>
    <w:rsid w:val="003F0CD8"/>
    <w:rsid w:val="003F287A"/>
    <w:rsid w:val="003F3D87"/>
    <w:rsid w:val="003F5252"/>
    <w:rsid w:val="003F63F1"/>
    <w:rsid w:val="0040029C"/>
    <w:rsid w:val="00401411"/>
    <w:rsid w:val="0040188C"/>
    <w:rsid w:val="00401C96"/>
    <w:rsid w:val="0040214C"/>
    <w:rsid w:val="0040392D"/>
    <w:rsid w:val="0041434D"/>
    <w:rsid w:val="004204EC"/>
    <w:rsid w:val="00420FEA"/>
    <w:rsid w:val="00424A77"/>
    <w:rsid w:val="00432B47"/>
    <w:rsid w:val="00434A62"/>
    <w:rsid w:val="00434C8A"/>
    <w:rsid w:val="00434FFD"/>
    <w:rsid w:val="004407FE"/>
    <w:rsid w:val="00440A71"/>
    <w:rsid w:val="00450A3A"/>
    <w:rsid w:val="00452251"/>
    <w:rsid w:val="00455758"/>
    <w:rsid w:val="004644E5"/>
    <w:rsid w:val="004655D8"/>
    <w:rsid w:val="0046617F"/>
    <w:rsid w:val="00466C5E"/>
    <w:rsid w:val="00471EA5"/>
    <w:rsid w:val="00473F30"/>
    <w:rsid w:val="00485833"/>
    <w:rsid w:val="004930AC"/>
    <w:rsid w:val="004A7F75"/>
    <w:rsid w:val="004B3008"/>
    <w:rsid w:val="004B4AB5"/>
    <w:rsid w:val="004B79B6"/>
    <w:rsid w:val="004C1511"/>
    <w:rsid w:val="004C1FA4"/>
    <w:rsid w:val="004C53F5"/>
    <w:rsid w:val="004C5D0E"/>
    <w:rsid w:val="004C5F70"/>
    <w:rsid w:val="004C70BC"/>
    <w:rsid w:val="004C7AE7"/>
    <w:rsid w:val="004D03AF"/>
    <w:rsid w:val="004D2717"/>
    <w:rsid w:val="004D4441"/>
    <w:rsid w:val="004F0CD8"/>
    <w:rsid w:val="004F21FA"/>
    <w:rsid w:val="004F2C6C"/>
    <w:rsid w:val="004F7967"/>
    <w:rsid w:val="005006C7"/>
    <w:rsid w:val="005015ED"/>
    <w:rsid w:val="00502E1E"/>
    <w:rsid w:val="00504231"/>
    <w:rsid w:val="00510C7B"/>
    <w:rsid w:val="0051203B"/>
    <w:rsid w:val="00513876"/>
    <w:rsid w:val="00515440"/>
    <w:rsid w:val="00517A4E"/>
    <w:rsid w:val="00524D77"/>
    <w:rsid w:val="00525D07"/>
    <w:rsid w:val="00527986"/>
    <w:rsid w:val="00534733"/>
    <w:rsid w:val="00534F68"/>
    <w:rsid w:val="005376E2"/>
    <w:rsid w:val="0054113A"/>
    <w:rsid w:val="00542867"/>
    <w:rsid w:val="00542CA6"/>
    <w:rsid w:val="00542D8C"/>
    <w:rsid w:val="00543868"/>
    <w:rsid w:val="00546A4E"/>
    <w:rsid w:val="00550AA9"/>
    <w:rsid w:val="005519B8"/>
    <w:rsid w:val="00552D00"/>
    <w:rsid w:val="00554E9A"/>
    <w:rsid w:val="00555AE9"/>
    <w:rsid w:val="00556945"/>
    <w:rsid w:val="00561066"/>
    <w:rsid w:val="00564CAD"/>
    <w:rsid w:val="00567C1E"/>
    <w:rsid w:val="00571725"/>
    <w:rsid w:val="00571A5C"/>
    <w:rsid w:val="00575396"/>
    <w:rsid w:val="00577521"/>
    <w:rsid w:val="0058005C"/>
    <w:rsid w:val="00583009"/>
    <w:rsid w:val="00585CE6"/>
    <w:rsid w:val="0059149F"/>
    <w:rsid w:val="00593CCA"/>
    <w:rsid w:val="005968DC"/>
    <w:rsid w:val="00597AF1"/>
    <w:rsid w:val="00597CCA"/>
    <w:rsid w:val="005A0549"/>
    <w:rsid w:val="005A2864"/>
    <w:rsid w:val="005A5B00"/>
    <w:rsid w:val="005A7D81"/>
    <w:rsid w:val="005B0F9E"/>
    <w:rsid w:val="005B3FC3"/>
    <w:rsid w:val="005B5B8D"/>
    <w:rsid w:val="005C0313"/>
    <w:rsid w:val="005C3486"/>
    <w:rsid w:val="005C6AEA"/>
    <w:rsid w:val="005C6DC7"/>
    <w:rsid w:val="005C7823"/>
    <w:rsid w:val="005D19EC"/>
    <w:rsid w:val="005D2942"/>
    <w:rsid w:val="005D3E14"/>
    <w:rsid w:val="005D3EC3"/>
    <w:rsid w:val="005E00A0"/>
    <w:rsid w:val="005F0411"/>
    <w:rsid w:val="005F0B15"/>
    <w:rsid w:val="005F1224"/>
    <w:rsid w:val="005F3A8E"/>
    <w:rsid w:val="005F46CE"/>
    <w:rsid w:val="005F6767"/>
    <w:rsid w:val="006031D3"/>
    <w:rsid w:val="00607F4A"/>
    <w:rsid w:val="0061630F"/>
    <w:rsid w:val="0062326C"/>
    <w:rsid w:val="0062382E"/>
    <w:rsid w:val="006275B8"/>
    <w:rsid w:val="00633832"/>
    <w:rsid w:val="0063421B"/>
    <w:rsid w:val="0063448B"/>
    <w:rsid w:val="00634A09"/>
    <w:rsid w:val="0064341D"/>
    <w:rsid w:val="0064791E"/>
    <w:rsid w:val="00650B03"/>
    <w:rsid w:val="006524D2"/>
    <w:rsid w:val="00654923"/>
    <w:rsid w:val="00656110"/>
    <w:rsid w:val="0065716F"/>
    <w:rsid w:val="0065771A"/>
    <w:rsid w:val="00660FD5"/>
    <w:rsid w:val="00662BBA"/>
    <w:rsid w:val="00672FEE"/>
    <w:rsid w:val="00677D05"/>
    <w:rsid w:val="0068274A"/>
    <w:rsid w:val="0068334E"/>
    <w:rsid w:val="00684D64"/>
    <w:rsid w:val="006863AD"/>
    <w:rsid w:val="0068655B"/>
    <w:rsid w:val="00687A5A"/>
    <w:rsid w:val="00690634"/>
    <w:rsid w:val="00691051"/>
    <w:rsid w:val="006938A0"/>
    <w:rsid w:val="00693C4D"/>
    <w:rsid w:val="00694BA3"/>
    <w:rsid w:val="006A4F5E"/>
    <w:rsid w:val="006A67C7"/>
    <w:rsid w:val="006B1087"/>
    <w:rsid w:val="006B328A"/>
    <w:rsid w:val="006B57DA"/>
    <w:rsid w:val="006B725A"/>
    <w:rsid w:val="006B7D69"/>
    <w:rsid w:val="006C70DC"/>
    <w:rsid w:val="006D05E3"/>
    <w:rsid w:val="006D736E"/>
    <w:rsid w:val="006E0115"/>
    <w:rsid w:val="006E2B4D"/>
    <w:rsid w:val="006E3233"/>
    <w:rsid w:val="006F09CB"/>
    <w:rsid w:val="006F1073"/>
    <w:rsid w:val="006F113E"/>
    <w:rsid w:val="006F28BA"/>
    <w:rsid w:val="006F7873"/>
    <w:rsid w:val="007003E3"/>
    <w:rsid w:val="00701F01"/>
    <w:rsid w:val="00706019"/>
    <w:rsid w:val="0070626A"/>
    <w:rsid w:val="007070D4"/>
    <w:rsid w:val="00707C46"/>
    <w:rsid w:val="00711134"/>
    <w:rsid w:val="00717649"/>
    <w:rsid w:val="00721185"/>
    <w:rsid w:val="00724295"/>
    <w:rsid w:val="00726DB2"/>
    <w:rsid w:val="00731CE7"/>
    <w:rsid w:val="0073778D"/>
    <w:rsid w:val="007414AD"/>
    <w:rsid w:val="007423B5"/>
    <w:rsid w:val="00743E94"/>
    <w:rsid w:val="00743F3C"/>
    <w:rsid w:val="0074450F"/>
    <w:rsid w:val="00745975"/>
    <w:rsid w:val="00750E70"/>
    <w:rsid w:val="0075100C"/>
    <w:rsid w:val="00762564"/>
    <w:rsid w:val="00764504"/>
    <w:rsid w:val="00764729"/>
    <w:rsid w:val="007666C4"/>
    <w:rsid w:val="007701B8"/>
    <w:rsid w:val="00770AFB"/>
    <w:rsid w:val="007712DA"/>
    <w:rsid w:val="00774387"/>
    <w:rsid w:val="0077575B"/>
    <w:rsid w:val="00777404"/>
    <w:rsid w:val="00777C3C"/>
    <w:rsid w:val="00782A66"/>
    <w:rsid w:val="00786208"/>
    <w:rsid w:val="00787E98"/>
    <w:rsid w:val="007905C1"/>
    <w:rsid w:val="00790A5D"/>
    <w:rsid w:val="007927DA"/>
    <w:rsid w:val="00793D8F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C2A92"/>
    <w:rsid w:val="007C7217"/>
    <w:rsid w:val="007D448F"/>
    <w:rsid w:val="007D71B5"/>
    <w:rsid w:val="007E0B86"/>
    <w:rsid w:val="007E2277"/>
    <w:rsid w:val="007F24F3"/>
    <w:rsid w:val="007F24FE"/>
    <w:rsid w:val="007F3BA8"/>
    <w:rsid w:val="007F43F0"/>
    <w:rsid w:val="007F55B4"/>
    <w:rsid w:val="007F64CD"/>
    <w:rsid w:val="007F707F"/>
    <w:rsid w:val="00802C52"/>
    <w:rsid w:val="00811E8A"/>
    <w:rsid w:val="00815473"/>
    <w:rsid w:val="008166B5"/>
    <w:rsid w:val="008307D3"/>
    <w:rsid w:val="00841BAF"/>
    <w:rsid w:val="00842D76"/>
    <w:rsid w:val="00846139"/>
    <w:rsid w:val="00847587"/>
    <w:rsid w:val="008519BD"/>
    <w:rsid w:val="008527B3"/>
    <w:rsid w:val="00853ADE"/>
    <w:rsid w:val="00855ED7"/>
    <w:rsid w:val="00856003"/>
    <w:rsid w:val="008564FF"/>
    <w:rsid w:val="00857095"/>
    <w:rsid w:val="00861A83"/>
    <w:rsid w:val="0086234F"/>
    <w:rsid w:val="00863E10"/>
    <w:rsid w:val="00865F55"/>
    <w:rsid w:val="0087013C"/>
    <w:rsid w:val="0087035A"/>
    <w:rsid w:val="0087280E"/>
    <w:rsid w:val="00872C36"/>
    <w:rsid w:val="008753F1"/>
    <w:rsid w:val="00877D0B"/>
    <w:rsid w:val="00894550"/>
    <w:rsid w:val="008A0460"/>
    <w:rsid w:val="008A60D3"/>
    <w:rsid w:val="008B0612"/>
    <w:rsid w:val="008B327D"/>
    <w:rsid w:val="008B4B69"/>
    <w:rsid w:val="008B50C2"/>
    <w:rsid w:val="008B5A68"/>
    <w:rsid w:val="008B744C"/>
    <w:rsid w:val="008C0EDC"/>
    <w:rsid w:val="008C3620"/>
    <w:rsid w:val="008C6E6A"/>
    <w:rsid w:val="008C76E8"/>
    <w:rsid w:val="008C77D4"/>
    <w:rsid w:val="008D024E"/>
    <w:rsid w:val="008D0859"/>
    <w:rsid w:val="008D60DB"/>
    <w:rsid w:val="008E07AA"/>
    <w:rsid w:val="008E4706"/>
    <w:rsid w:val="008E6D41"/>
    <w:rsid w:val="008E73C1"/>
    <w:rsid w:val="008E79C0"/>
    <w:rsid w:val="008F0DAE"/>
    <w:rsid w:val="008F31E1"/>
    <w:rsid w:val="008F4352"/>
    <w:rsid w:val="00902420"/>
    <w:rsid w:val="009069F1"/>
    <w:rsid w:val="00907D43"/>
    <w:rsid w:val="0091226B"/>
    <w:rsid w:val="009174C4"/>
    <w:rsid w:val="00917FA1"/>
    <w:rsid w:val="0092186D"/>
    <w:rsid w:val="00922800"/>
    <w:rsid w:val="00923727"/>
    <w:rsid w:val="00927D70"/>
    <w:rsid w:val="00930ED4"/>
    <w:rsid w:val="00931C20"/>
    <w:rsid w:val="0093332F"/>
    <w:rsid w:val="0093583D"/>
    <w:rsid w:val="00936BEA"/>
    <w:rsid w:val="00943C3F"/>
    <w:rsid w:val="00944635"/>
    <w:rsid w:val="00944AA2"/>
    <w:rsid w:val="009517EF"/>
    <w:rsid w:val="00951BEB"/>
    <w:rsid w:val="00952537"/>
    <w:rsid w:val="00962CA6"/>
    <w:rsid w:val="00965232"/>
    <w:rsid w:val="00967123"/>
    <w:rsid w:val="00967965"/>
    <w:rsid w:val="00971BA7"/>
    <w:rsid w:val="009728A9"/>
    <w:rsid w:val="009739C0"/>
    <w:rsid w:val="00974004"/>
    <w:rsid w:val="00976C2B"/>
    <w:rsid w:val="00977C14"/>
    <w:rsid w:val="00981D24"/>
    <w:rsid w:val="00983B6B"/>
    <w:rsid w:val="009842CD"/>
    <w:rsid w:val="00994B72"/>
    <w:rsid w:val="009A09F7"/>
    <w:rsid w:val="009A1391"/>
    <w:rsid w:val="009A2A3F"/>
    <w:rsid w:val="009A7E29"/>
    <w:rsid w:val="009B3DCA"/>
    <w:rsid w:val="009C0D7C"/>
    <w:rsid w:val="009C5097"/>
    <w:rsid w:val="009D037A"/>
    <w:rsid w:val="009E4688"/>
    <w:rsid w:val="009F1F47"/>
    <w:rsid w:val="009F2B0C"/>
    <w:rsid w:val="009F2CE6"/>
    <w:rsid w:val="009F31BD"/>
    <w:rsid w:val="009F6B42"/>
    <w:rsid w:val="00A02391"/>
    <w:rsid w:val="00A041D8"/>
    <w:rsid w:val="00A07CE6"/>
    <w:rsid w:val="00A07F23"/>
    <w:rsid w:val="00A10BD6"/>
    <w:rsid w:val="00A128DE"/>
    <w:rsid w:val="00A16E5D"/>
    <w:rsid w:val="00A17FA6"/>
    <w:rsid w:val="00A22A7C"/>
    <w:rsid w:val="00A2450B"/>
    <w:rsid w:val="00A250C0"/>
    <w:rsid w:val="00A26106"/>
    <w:rsid w:val="00A31463"/>
    <w:rsid w:val="00A4158A"/>
    <w:rsid w:val="00A424BD"/>
    <w:rsid w:val="00A44631"/>
    <w:rsid w:val="00A466CE"/>
    <w:rsid w:val="00A566C0"/>
    <w:rsid w:val="00A65439"/>
    <w:rsid w:val="00A65A5D"/>
    <w:rsid w:val="00A71CA7"/>
    <w:rsid w:val="00A76087"/>
    <w:rsid w:val="00A76257"/>
    <w:rsid w:val="00A76F35"/>
    <w:rsid w:val="00A81B09"/>
    <w:rsid w:val="00A8539B"/>
    <w:rsid w:val="00A94EC2"/>
    <w:rsid w:val="00AA15C2"/>
    <w:rsid w:val="00AA37F5"/>
    <w:rsid w:val="00AA536C"/>
    <w:rsid w:val="00AA6CDB"/>
    <w:rsid w:val="00AB0261"/>
    <w:rsid w:val="00AB4F1C"/>
    <w:rsid w:val="00AC256D"/>
    <w:rsid w:val="00AC2924"/>
    <w:rsid w:val="00AC3360"/>
    <w:rsid w:val="00AC33BE"/>
    <w:rsid w:val="00AC5B0B"/>
    <w:rsid w:val="00AD19A8"/>
    <w:rsid w:val="00AE482D"/>
    <w:rsid w:val="00AE4B73"/>
    <w:rsid w:val="00AE4EF0"/>
    <w:rsid w:val="00AE6FFA"/>
    <w:rsid w:val="00AF3CD1"/>
    <w:rsid w:val="00AF43A5"/>
    <w:rsid w:val="00B00832"/>
    <w:rsid w:val="00B030D7"/>
    <w:rsid w:val="00B03747"/>
    <w:rsid w:val="00B03749"/>
    <w:rsid w:val="00B059C9"/>
    <w:rsid w:val="00B12AE2"/>
    <w:rsid w:val="00B12BBB"/>
    <w:rsid w:val="00B14AB4"/>
    <w:rsid w:val="00B15BA9"/>
    <w:rsid w:val="00B16234"/>
    <w:rsid w:val="00B16A16"/>
    <w:rsid w:val="00B2529D"/>
    <w:rsid w:val="00B2614F"/>
    <w:rsid w:val="00B31411"/>
    <w:rsid w:val="00B32156"/>
    <w:rsid w:val="00B32DE3"/>
    <w:rsid w:val="00B353F5"/>
    <w:rsid w:val="00B373B2"/>
    <w:rsid w:val="00B42861"/>
    <w:rsid w:val="00B44351"/>
    <w:rsid w:val="00B4555C"/>
    <w:rsid w:val="00B50E89"/>
    <w:rsid w:val="00B53F95"/>
    <w:rsid w:val="00B54CC0"/>
    <w:rsid w:val="00B5614F"/>
    <w:rsid w:val="00B5769A"/>
    <w:rsid w:val="00B57788"/>
    <w:rsid w:val="00B62158"/>
    <w:rsid w:val="00B63262"/>
    <w:rsid w:val="00B64FBC"/>
    <w:rsid w:val="00B76D9A"/>
    <w:rsid w:val="00B77123"/>
    <w:rsid w:val="00B80A8B"/>
    <w:rsid w:val="00B865F6"/>
    <w:rsid w:val="00BA0013"/>
    <w:rsid w:val="00BA07D2"/>
    <w:rsid w:val="00BA3943"/>
    <w:rsid w:val="00BA5A02"/>
    <w:rsid w:val="00BB087E"/>
    <w:rsid w:val="00BB0905"/>
    <w:rsid w:val="00BB374B"/>
    <w:rsid w:val="00BB4389"/>
    <w:rsid w:val="00BD0CEF"/>
    <w:rsid w:val="00BD55F8"/>
    <w:rsid w:val="00BE2A24"/>
    <w:rsid w:val="00BE2DED"/>
    <w:rsid w:val="00BE49C9"/>
    <w:rsid w:val="00BF20A3"/>
    <w:rsid w:val="00BF4284"/>
    <w:rsid w:val="00C04CD4"/>
    <w:rsid w:val="00C05366"/>
    <w:rsid w:val="00C111BD"/>
    <w:rsid w:val="00C11CC0"/>
    <w:rsid w:val="00C12D1C"/>
    <w:rsid w:val="00C13121"/>
    <w:rsid w:val="00C1432D"/>
    <w:rsid w:val="00C273B9"/>
    <w:rsid w:val="00C2762B"/>
    <w:rsid w:val="00C31EBA"/>
    <w:rsid w:val="00C35643"/>
    <w:rsid w:val="00C42E7F"/>
    <w:rsid w:val="00C44DFA"/>
    <w:rsid w:val="00C50DEA"/>
    <w:rsid w:val="00C5104C"/>
    <w:rsid w:val="00C5257C"/>
    <w:rsid w:val="00C54420"/>
    <w:rsid w:val="00C5643C"/>
    <w:rsid w:val="00C57806"/>
    <w:rsid w:val="00C67990"/>
    <w:rsid w:val="00C7040A"/>
    <w:rsid w:val="00C732B0"/>
    <w:rsid w:val="00C859BA"/>
    <w:rsid w:val="00C92D61"/>
    <w:rsid w:val="00C9622A"/>
    <w:rsid w:val="00C96673"/>
    <w:rsid w:val="00CA4A6A"/>
    <w:rsid w:val="00CA4D56"/>
    <w:rsid w:val="00CB0DA2"/>
    <w:rsid w:val="00CB16B4"/>
    <w:rsid w:val="00CB33D3"/>
    <w:rsid w:val="00CB4257"/>
    <w:rsid w:val="00CB57A7"/>
    <w:rsid w:val="00CB7C24"/>
    <w:rsid w:val="00CC248C"/>
    <w:rsid w:val="00CC49AC"/>
    <w:rsid w:val="00CD1C84"/>
    <w:rsid w:val="00CD2AD9"/>
    <w:rsid w:val="00CD3FA0"/>
    <w:rsid w:val="00CD48E0"/>
    <w:rsid w:val="00CE1475"/>
    <w:rsid w:val="00CE1F9F"/>
    <w:rsid w:val="00CE5CB0"/>
    <w:rsid w:val="00CE5F75"/>
    <w:rsid w:val="00CE679C"/>
    <w:rsid w:val="00CE6BA0"/>
    <w:rsid w:val="00CF4146"/>
    <w:rsid w:val="00CF632A"/>
    <w:rsid w:val="00CF6D38"/>
    <w:rsid w:val="00CF76A5"/>
    <w:rsid w:val="00D01FC2"/>
    <w:rsid w:val="00D0549A"/>
    <w:rsid w:val="00D10F2F"/>
    <w:rsid w:val="00D112CD"/>
    <w:rsid w:val="00D12D8F"/>
    <w:rsid w:val="00D14F61"/>
    <w:rsid w:val="00D15390"/>
    <w:rsid w:val="00D246DB"/>
    <w:rsid w:val="00D27C22"/>
    <w:rsid w:val="00D4253A"/>
    <w:rsid w:val="00D43C2D"/>
    <w:rsid w:val="00D45FCB"/>
    <w:rsid w:val="00D50261"/>
    <w:rsid w:val="00D709FF"/>
    <w:rsid w:val="00D7128D"/>
    <w:rsid w:val="00D74750"/>
    <w:rsid w:val="00D853C3"/>
    <w:rsid w:val="00D85A1E"/>
    <w:rsid w:val="00D95E4B"/>
    <w:rsid w:val="00D95EDE"/>
    <w:rsid w:val="00D97904"/>
    <w:rsid w:val="00DA0444"/>
    <w:rsid w:val="00DA0E89"/>
    <w:rsid w:val="00DA37D4"/>
    <w:rsid w:val="00DA5D44"/>
    <w:rsid w:val="00DA7587"/>
    <w:rsid w:val="00DB30A7"/>
    <w:rsid w:val="00DB5F0A"/>
    <w:rsid w:val="00DB6DEC"/>
    <w:rsid w:val="00DC7658"/>
    <w:rsid w:val="00DE4BD1"/>
    <w:rsid w:val="00DE68DF"/>
    <w:rsid w:val="00DE6C8A"/>
    <w:rsid w:val="00DE7F3E"/>
    <w:rsid w:val="00DF12F1"/>
    <w:rsid w:val="00DF413A"/>
    <w:rsid w:val="00E007B1"/>
    <w:rsid w:val="00E02C50"/>
    <w:rsid w:val="00E0319A"/>
    <w:rsid w:val="00E036C2"/>
    <w:rsid w:val="00E040D1"/>
    <w:rsid w:val="00E111A3"/>
    <w:rsid w:val="00E11A7C"/>
    <w:rsid w:val="00E11F5A"/>
    <w:rsid w:val="00E17BF7"/>
    <w:rsid w:val="00E20D49"/>
    <w:rsid w:val="00E2382F"/>
    <w:rsid w:val="00E2504A"/>
    <w:rsid w:val="00E30C94"/>
    <w:rsid w:val="00E3182D"/>
    <w:rsid w:val="00E32560"/>
    <w:rsid w:val="00E32672"/>
    <w:rsid w:val="00E32DD5"/>
    <w:rsid w:val="00E37044"/>
    <w:rsid w:val="00E44162"/>
    <w:rsid w:val="00E7235F"/>
    <w:rsid w:val="00E72E0D"/>
    <w:rsid w:val="00E73F20"/>
    <w:rsid w:val="00E748DB"/>
    <w:rsid w:val="00E74CEB"/>
    <w:rsid w:val="00E76E24"/>
    <w:rsid w:val="00E8033D"/>
    <w:rsid w:val="00E81F05"/>
    <w:rsid w:val="00E82544"/>
    <w:rsid w:val="00E83E4D"/>
    <w:rsid w:val="00E84185"/>
    <w:rsid w:val="00E8675A"/>
    <w:rsid w:val="00EA1097"/>
    <w:rsid w:val="00EB134C"/>
    <w:rsid w:val="00EC6FF6"/>
    <w:rsid w:val="00ED248C"/>
    <w:rsid w:val="00ED4A3D"/>
    <w:rsid w:val="00ED4ADD"/>
    <w:rsid w:val="00ED6B71"/>
    <w:rsid w:val="00ED7DA3"/>
    <w:rsid w:val="00ED7EF2"/>
    <w:rsid w:val="00EE125D"/>
    <w:rsid w:val="00EE333F"/>
    <w:rsid w:val="00EE4EFC"/>
    <w:rsid w:val="00EE79DE"/>
    <w:rsid w:val="00EF078C"/>
    <w:rsid w:val="00EF131C"/>
    <w:rsid w:val="00EF249A"/>
    <w:rsid w:val="00EF6ED5"/>
    <w:rsid w:val="00F01CE2"/>
    <w:rsid w:val="00F07E27"/>
    <w:rsid w:val="00F10E53"/>
    <w:rsid w:val="00F15183"/>
    <w:rsid w:val="00F22109"/>
    <w:rsid w:val="00F24DC5"/>
    <w:rsid w:val="00F251F1"/>
    <w:rsid w:val="00F30F78"/>
    <w:rsid w:val="00F3324B"/>
    <w:rsid w:val="00F334C5"/>
    <w:rsid w:val="00F34B23"/>
    <w:rsid w:val="00F356A2"/>
    <w:rsid w:val="00F369A6"/>
    <w:rsid w:val="00F36E64"/>
    <w:rsid w:val="00F41B12"/>
    <w:rsid w:val="00F42AAD"/>
    <w:rsid w:val="00F470FE"/>
    <w:rsid w:val="00F51209"/>
    <w:rsid w:val="00F5315C"/>
    <w:rsid w:val="00F5318D"/>
    <w:rsid w:val="00F55C95"/>
    <w:rsid w:val="00F5634A"/>
    <w:rsid w:val="00F57841"/>
    <w:rsid w:val="00F6053C"/>
    <w:rsid w:val="00F65E3C"/>
    <w:rsid w:val="00F742B0"/>
    <w:rsid w:val="00F81016"/>
    <w:rsid w:val="00F8124C"/>
    <w:rsid w:val="00F81330"/>
    <w:rsid w:val="00F85795"/>
    <w:rsid w:val="00F907CC"/>
    <w:rsid w:val="00F91325"/>
    <w:rsid w:val="00F92E86"/>
    <w:rsid w:val="00F968C7"/>
    <w:rsid w:val="00F96AE2"/>
    <w:rsid w:val="00FA13F0"/>
    <w:rsid w:val="00FA31FE"/>
    <w:rsid w:val="00FA393C"/>
    <w:rsid w:val="00FA398D"/>
    <w:rsid w:val="00FA60F2"/>
    <w:rsid w:val="00FA7779"/>
    <w:rsid w:val="00FB7EB2"/>
    <w:rsid w:val="00FC0A68"/>
    <w:rsid w:val="00FC5989"/>
    <w:rsid w:val="00FC7D80"/>
    <w:rsid w:val="00FD0238"/>
    <w:rsid w:val="00FD1988"/>
    <w:rsid w:val="00FD1D77"/>
    <w:rsid w:val="00FD2BEE"/>
    <w:rsid w:val="00FD654F"/>
    <w:rsid w:val="00FD6589"/>
    <w:rsid w:val="00FE1350"/>
    <w:rsid w:val="00FE2B72"/>
    <w:rsid w:val="00FE336E"/>
    <w:rsid w:val="00FE37A0"/>
    <w:rsid w:val="00FE7AF6"/>
    <w:rsid w:val="00FE7D01"/>
    <w:rsid w:val="00FF31B9"/>
    <w:rsid w:val="00FF3368"/>
    <w:rsid w:val="00FF384A"/>
    <w:rsid w:val="00FF55D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0AE93"/>
  <w15:docId w15:val="{C20663BB-75E7-4DAB-BE3C-2AB85AE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link w:val="TitelZchn"/>
    <w:uiPriority w:val="10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4C1FA4"/>
    <w:pPr>
      <w:keepNext/>
    </w:pPr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4C1FA4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166D2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166D22"/>
    <w:pPr>
      <w:tabs>
        <w:tab w:val="clear" w:pos="180"/>
      </w:tabs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6D22"/>
    <w:pPr>
      <w:numPr>
        <w:ilvl w:val="1"/>
      </w:numPr>
      <w:tabs>
        <w:tab w:val="clear" w:pos="180"/>
      </w:tabs>
      <w:spacing w:after="200" w:line="276" w:lineRule="auto"/>
      <w:ind w:right="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6D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customStyle="1" w:styleId="centered">
    <w:name w:val="centered"/>
    <w:basedOn w:val="Standard"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41D8"/>
    <w:rPr>
      <w:color w:val="808080"/>
    </w:rPr>
  </w:style>
  <w:style w:type="paragraph" w:styleId="berarbeitung">
    <w:name w:val="Revision"/>
    <w:hidden/>
    <w:uiPriority w:val="99"/>
    <w:semiHidden/>
    <w:rsid w:val="004C5D0E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vip-kommunikation.de/Heinrich-Georg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06E3C-A558-4558-BEFA-B2A8A067AF43}">
  <we:reference id="wa200002017" version="1.0.0.1" store="de-DE" storeType="OMEX"/>
  <we:alternateReferences>
    <we:reference id="wa200002017" version="1.0.0.1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4DC7-2011-4FB8-A8E3-7D272BC2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6835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2020-11-24T08:36:00Z</cp:lastPrinted>
  <dcterms:created xsi:type="dcterms:W3CDTF">2020-11-26T07:56:00Z</dcterms:created>
  <dcterms:modified xsi:type="dcterms:W3CDTF">2020-11-26T08:26:00Z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noredAdviceList">
    <vt:lpwstr>[{"errorCode":"21","originalError":"AMAG"},{"errorCode":"21","originalError":"Ranshofen"},{"errorCode":"2","originalError":"ultrablock"},{"errorCode":"c006","originalError":"hohe"},{"errorCode":"111","originalError":"muss"},{"errorCode":"26","originalErro</vt:lpwstr>
  </property>
</Properties>
</file>