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CC769C" w14:textId="77777777" w:rsidR="003535D0" w:rsidRPr="00692AAB" w:rsidRDefault="000B04C8" w:rsidP="0081734C">
      <w:pPr>
        <w:keepLines/>
        <w:tabs>
          <w:tab w:val="left" w:pos="8100"/>
        </w:tabs>
        <w:ind w:right="2371"/>
        <w:rPr>
          <w:b/>
          <w:sz w:val="44"/>
          <w:szCs w:val="40"/>
        </w:rPr>
      </w:pPr>
      <w:bookmarkStart w:id="0" w:name="_Hlk493233875"/>
      <w:r w:rsidRPr="00692AAB">
        <w:rPr>
          <w:b/>
          <w:sz w:val="44"/>
          <w:szCs w:val="40"/>
        </w:rPr>
        <w:t>Presse Fakten</w:t>
      </w:r>
    </w:p>
    <w:p w14:paraId="2DEF20E7" w14:textId="77777777" w:rsidR="00C9644D" w:rsidRPr="00692AAB" w:rsidRDefault="00A03B8E" w:rsidP="0081734C">
      <w:pPr>
        <w:keepLines/>
        <w:ind w:right="2371"/>
      </w:pPr>
      <w:bookmarkStart w:id="1" w:name="_Hlk493235795"/>
      <w:r w:rsidRPr="00692AAB">
        <w:t xml:space="preserve">Wasserstoff </w:t>
      </w:r>
      <w:r w:rsidR="00FD5ACB" w:rsidRPr="00692AAB">
        <w:t xml:space="preserve">für </w:t>
      </w:r>
      <w:r w:rsidR="00A8162F">
        <w:t>die Wärmebehandlung von Stahl</w:t>
      </w:r>
    </w:p>
    <w:p w14:paraId="49CE1CC7" w14:textId="77777777" w:rsidR="00D60C09" w:rsidRPr="00692AAB" w:rsidRDefault="009E2C52" w:rsidP="0081734C">
      <w:pPr>
        <w:keepLines/>
        <w:ind w:right="2371"/>
        <w:rPr>
          <w:b/>
          <w:sz w:val="28"/>
          <w:szCs w:val="28"/>
        </w:rPr>
      </w:pPr>
      <w:r w:rsidRPr="00692AAB">
        <w:rPr>
          <w:b/>
          <w:sz w:val="28"/>
          <w:szCs w:val="28"/>
        </w:rPr>
        <w:t xml:space="preserve">iGas energy: </w:t>
      </w:r>
      <w:r w:rsidR="00B10EC2" w:rsidRPr="00692AAB">
        <w:rPr>
          <w:b/>
          <w:sz w:val="28"/>
          <w:szCs w:val="28"/>
        </w:rPr>
        <w:t xml:space="preserve">Wasserstoff </w:t>
      </w:r>
      <w:r w:rsidR="00275420">
        <w:rPr>
          <w:b/>
          <w:sz w:val="28"/>
          <w:szCs w:val="28"/>
        </w:rPr>
        <w:t xml:space="preserve">für </w:t>
      </w:r>
      <w:r w:rsidR="00A8162F">
        <w:rPr>
          <w:b/>
          <w:sz w:val="28"/>
          <w:szCs w:val="28"/>
        </w:rPr>
        <w:t>eine Haubenglühe</w:t>
      </w:r>
    </w:p>
    <w:p w14:paraId="0332D67D" w14:textId="497A89C6" w:rsidR="009018FC" w:rsidRPr="006A695B" w:rsidRDefault="004524D9" w:rsidP="0081734C">
      <w:pPr>
        <w:ind w:right="2371"/>
        <w:rPr>
          <w:b/>
        </w:rPr>
      </w:pPr>
      <w:r w:rsidRPr="00692AAB">
        <w:rPr>
          <w:b/>
        </w:rPr>
        <w:t xml:space="preserve">Stolberg, </w:t>
      </w:r>
      <w:r w:rsidR="004E5F77">
        <w:rPr>
          <w:b/>
        </w:rPr>
        <w:t>2</w:t>
      </w:r>
      <w:r w:rsidR="00D23F8B">
        <w:rPr>
          <w:b/>
        </w:rPr>
        <w:t>8</w:t>
      </w:r>
      <w:r w:rsidR="000B04C8" w:rsidRPr="00692AAB">
        <w:rPr>
          <w:b/>
        </w:rPr>
        <w:t xml:space="preserve">. </w:t>
      </w:r>
      <w:r w:rsidR="00215A8D">
        <w:rPr>
          <w:b/>
        </w:rPr>
        <w:t>Januar</w:t>
      </w:r>
      <w:r w:rsidR="00215A8D" w:rsidRPr="00692AAB">
        <w:rPr>
          <w:b/>
        </w:rPr>
        <w:t xml:space="preserve"> </w:t>
      </w:r>
      <w:r w:rsidR="000B04C8" w:rsidRPr="00692AAB">
        <w:rPr>
          <w:b/>
        </w:rPr>
        <w:t>20</w:t>
      </w:r>
      <w:r w:rsidR="00215A8D">
        <w:rPr>
          <w:b/>
        </w:rPr>
        <w:t>2</w:t>
      </w:r>
      <w:r w:rsidR="000B04C8" w:rsidRPr="00692AAB">
        <w:rPr>
          <w:b/>
        </w:rPr>
        <w:t xml:space="preserve">1    </w:t>
      </w:r>
      <w:r w:rsidR="00F26182" w:rsidRPr="006A695B">
        <w:rPr>
          <w:b/>
        </w:rPr>
        <w:t xml:space="preserve">Die </w:t>
      </w:r>
      <w:r w:rsidR="009018FC" w:rsidRPr="006A695B">
        <w:rPr>
          <w:b/>
        </w:rPr>
        <w:t xml:space="preserve">iGas </w:t>
      </w:r>
      <w:r w:rsidR="00F26182" w:rsidRPr="006A695B">
        <w:rPr>
          <w:b/>
        </w:rPr>
        <w:t xml:space="preserve">energy GmbH </w:t>
      </w:r>
      <w:r w:rsidR="0012763C" w:rsidRPr="006A695B">
        <w:rPr>
          <w:b/>
        </w:rPr>
        <w:t xml:space="preserve">hat </w:t>
      </w:r>
      <w:r w:rsidR="007E0D68">
        <w:rPr>
          <w:b/>
        </w:rPr>
        <w:t>im neuen Weißblechwerk „</w:t>
      </w:r>
      <w:proofErr w:type="spellStart"/>
      <w:r w:rsidR="007E0D68">
        <w:rPr>
          <w:b/>
        </w:rPr>
        <w:t>Miory</w:t>
      </w:r>
      <w:proofErr w:type="spellEnd"/>
      <w:r w:rsidR="007E0D68">
        <w:rPr>
          <w:b/>
        </w:rPr>
        <w:t xml:space="preserve"> Steel“ in Weißrussland erfolgreich </w:t>
      </w:r>
      <w:r w:rsidR="0012763C" w:rsidRPr="006A695B">
        <w:rPr>
          <w:b/>
        </w:rPr>
        <w:t>eine</w:t>
      </w:r>
      <w:r w:rsidR="007E0D68">
        <w:rPr>
          <w:b/>
        </w:rPr>
        <w:t>n</w:t>
      </w:r>
      <w:r w:rsidR="0012763C" w:rsidRPr="006A695B">
        <w:rPr>
          <w:b/>
        </w:rPr>
        <w:t xml:space="preserve"> Elektrolyseur </w:t>
      </w:r>
      <w:r w:rsidR="007E0D68">
        <w:rPr>
          <w:b/>
        </w:rPr>
        <w:t>in Betrieb genommen</w:t>
      </w:r>
      <w:r w:rsidR="006A695B">
        <w:rPr>
          <w:b/>
        </w:rPr>
        <w:t xml:space="preserve">. Die Anlage </w:t>
      </w:r>
      <w:r w:rsidR="00F81F30">
        <w:rPr>
          <w:b/>
        </w:rPr>
        <w:t xml:space="preserve">erzeugt </w:t>
      </w:r>
      <w:r w:rsidR="00057322">
        <w:rPr>
          <w:b/>
        </w:rPr>
        <w:t xml:space="preserve">bis zu </w:t>
      </w:r>
      <w:r w:rsidR="00743ADB">
        <w:rPr>
          <w:b/>
        </w:rPr>
        <w:t>10</w:t>
      </w:r>
      <w:r w:rsidR="00057322">
        <w:rPr>
          <w:b/>
        </w:rPr>
        <w:t>0</w:t>
      </w:r>
      <w:r w:rsidR="007827D7">
        <w:rPr>
          <w:b/>
        </w:rPr>
        <w:t xml:space="preserve"> </w:t>
      </w:r>
      <w:r w:rsidR="00A87AED">
        <w:rPr>
          <w:b/>
        </w:rPr>
        <w:t>N</w:t>
      </w:r>
      <w:r w:rsidR="00057322">
        <w:rPr>
          <w:b/>
        </w:rPr>
        <w:t xml:space="preserve">m³ Wasserstoff pro Stunde </w:t>
      </w:r>
      <w:r w:rsidR="00F81F30">
        <w:rPr>
          <w:b/>
        </w:rPr>
        <w:t>für die Haubenglühe</w:t>
      </w:r>
      <w:r w:rsidR="006A695B">
        <w:rPr>
          <w:b/>
        </w:rPr>
        <w:t xml:space="preserve">. </w:t>
      </w:r>
    </w:p>
    <w:p w14:paraId="53A23FFA" w14:textId="4411A45E" w:rsidR="00057322" w:rsidRDefault="00057322" w:rsidP="0081734C">
      <w:pPr>
        <w:ind w:right="2371"/>
      </w:pPr>
      <w:r>
        <w:t xml:space="preserve">Der </w:t>
      </w:r>
      <w:r w:rsidR="007E0D68">
        <w:t xml:space="preserve">von iGas energy gelieferte </w:t>
      </w:r>
      <w:r>
        <w:t xml:space="preserve">Green </w:t>
      </w:r>
      <w:r w:rsidR="008D4C8D">
        <w:t>Electrolyzer</w:t>
      </w:r>
      <w:r>
        <w:t xml:space="preserve"> </w:t>
      </w:r>
      <w:r w:rsidR="000913F2">
        <w:t xml:space="preserve">stellt </w:t>
      </w:r>
      <w:r>
        <w:t>den Wasserstoff</w:t>
      </w:r>
      <w:r w:rsidR="000913F2">
        <w:t xml:space="preserve"> her</w:t>
      </w:r>
      <w:r>
        <w:t>, der für das Glühen der Weißblech-Coils benötigt wird.</w:t>
      </w:r>
      <w:r w:rsidR="00090E2E">
        <w:t xml:space="preserve"> (Bild 1)</w:t>
      </w:r>
      <w:r>
        <w:t xml:space="preserve"> Die Anlage </w:t>
      </w:r>
      <w:r w:rsidR="00D8060A">
        <w:t>hat eine Kapazität</w:t>
      </w:r>
      <w:r w:rsidR="003A2555">
        <w:t xml:space="preserve"> </w:t>
      </w:r>
      <w:r>
        <w:t xml:space="preserve">von bis zu </w:t>
      </w:r>
      <w:r w:rsidR="00D87410">
        <w:t>100</w:t>
      </w:r>
      <w:r w:rsidR="007827D7">
        <w:t xml:space="preserve"> </w:t>
      </w:r>
      <w:r w:rsidR="00A87AED">
        <w:t>N</w:t>
      </w:r>
      <w:r>
        <w:t xml:space="preserve">m³ </w:t>
      </w:r>
      <w:r w:rsidR="00D81C68">
        <w:t xml:space="preserve">Wasserstoff </w:t>
      </w:r>
      <w:r>
        <w:t xml:space="preserve">pro Stunde. </w:t>
      </w:r>
      <w:r w:rsidR="00090E2E">
        <w:t xml:space="preserve">(Bild 2) </w:t>
      </w:r>
      <w:r>
        <w:t xml:space="preserve">Die nachgeschaltete </w:t>
      </w:r>
      <w:r w:rsidRPr="00EC61FB">
        <w:t>Gasaufbereitung erzielt</w:t>
      </w:r>
      <w:r>
        <w:t xml:space="preserve"> </w:t>
      </w:r>
      <w:r w:rsidRPr="00EC61FB">
        <w:t xml:space="preserve">eine Gasqualität bis zu 5.0 </w:t>
      </w:r>
      <w:r>
        <w:t xml:space="preserve">– also einen Mindestgehalt an Reingas von 99,999 Prozent. </w:t>
      </w:r>
    </w:p>
    <w:p w14:paraId="127D36CF" w14:textId="1E656FD6" w:rsidR="00931232" w:rsidRDefault="00057322" w:rsidP="0081734C">
      <w:pPr>
        <w:ind w:right="2371"/>
      </w:pPr>
      <w:r>
        <w:t>Im neuen Werk wird der Wasserstoff</w:t>
      </w:r>
      <w:r w:rsidR="00F20199">
        <w:t xml:space="preserve"> durch</w:t>
      </w:r>
      <w:r w:rsidR="00931232">
        <w:t xml:space="preserve"> Elektrolyse</w:t>
      </w:r>
      <w:r w:rsidRPr="00057322">
        <w:t xml:space="preserve"> </w:t>
      </w:r>
      <w:r>
        <w:t>erzeugt</w:t>
      </w:r>
      <w:r w:rsidR="00931232">
        <w:t xml:space="preserve">, da die Versorgung mit </w:t>
      </w:r>
      <w:r>
        <w:t>Gas</w:t>
      </w:r>
      <w:r w:rsidR="00931232">
        <w:t xml:space="preserve"> </w:t>
      </w:r>
      <w:r w:rsidR="00C2402A">
        <w:t xml:space="preserve">am Standort </w:t>
      </w:r>
      <w:r w:rsidR="00931232">
        <w:t>nicht in ausreichender Menge möglich ist.</w:t>
      </w:r>
      <w:r w:rsidR="00C2402A">
        <w:t xml:space="preserve"> Der elektrische Strom – die elektrische Leistungsaufnahme der Anlage beträgt bis </w:t>
      </w:r>
      <w:r w:rsidR="00C2402A" w:rsidRPr="00672841">
        <w:t xml:space="preserve">zu </w:t>
      </w:r>
      <w:r w:rsidR="00ED79AE" w:rsidRPr="00672841">
        <w:t>5</w:t>
      </w:r>
      <w:r w:rsidR="00FD0F45" w:rsidRPr="00672841">
        <w:t>00 k</w:t>
      </w:r>
      <w:r w:rsidR="00C2402A" w:rsidRPr="00672841">
        <w:t>W – wird</w:t>
      </w:r>
      <w:r w:rsidR="00C2402A">
        <w:t xml:space="preserve"> </w:t>
      </w:r>
      <w:r w:rsidR="007162A7">
        <w:t>i</w:t>
      </w:r>
      <w:r w:rsidR="00C2402A">
        <w:t xml:space="preserve">m werkseigenen Kraftwerk </w:t>
      </w:r>
      <w:r w:rsidR="007162A7">
        <w:t>erzeugt</w:t>
      </w:r>
      <w:r w:rsidR="00C2402A">
        <w:t>.</w:t>
      </w:r>
    </w:p>
    <w:p w14:paraId="68AC66A2" w14:textId="4FA634F3" w:rsidR="00BE315F" w:rsidRDefault="006D2E2B" w:rsidP="0081734C">
      <w:pPr>
        <w:ind w:right="2371"/>
      </w:pPr>
      <w:r>
        <w:t xml:space="preserve">iGas energy </w:t>
      </w:r>
      <w:r w:rsidR="007E0D68">
        <w:t xml:space="preserve">hat </w:t>
      </w:r>
      <w:r>
        <w:t xml:space="preserve">die Anlage </w:t>
      </w:r>
      <w:r w:rsidR="00F20199">
        <w:t>schlüsselfertig</w:t>
      </w:r>
      <w:r>
        <w:t xml:space="preserve"> in </w:t>
      </w:r>
      <w:r w:rsidR="00F37450">
        <w:t xml:space="preserve">einem 12 m langen </w:t>
      </w:r>
      <w:r w:rsidR="00992E2C">
        <w:t>Container</w:t>
      </w:r>
      <w:r>
        <w:t xml:space="preserve"> </w:t>
      </w:r>
      <w:r w:rsidR="00931232">
        <w:t xml:space="preserve">in </w:t>
      </w:r>
      <w:r w:rsidR="00992E2C">
        <w:t>Outdoor-Version</w:t>
      </w:r>
      <w:r w:rsidR="007E0D68">
        <w:t xml:space="preserve"> geliefert</w:t>
      </w:r>
      <w:r w:rsidR="00F20199">
        <w:t xml:space="preserve">. </w:t>
      </w:r>
      <w:r w:rsidR="00090E2E">
        <w:t xml:space="preserve">(Bild 3) </w:t>
      </w:r>
      <w:r w:rsidR="00F20199">
        <w:t>Da der Gasbedarf von Haubenglühen prozessbedingt starken Schwankungen</w:t>
      </w:r>
      <w:r w:rsidR="00992E2C">
        <w:t xml:space="preserve"> </w:t>
      </w:r>
      <w:r w:rsidR="004A77FE">
        <w:t>un</w:t>
      </w:r>
      <w:r w:rsidR="00F20199">
        <w:t xml:space="preserve">terworfen ist, </w:t>
      </w:r>
      <w:r w:rsidR="007162A7">
        <w:t>umfasst der Auftrag auch</w:t>
      </w:r>
      <w:r w:rsidR="00092993">
        <w:t xml:space="preserve"> </w:t>
      </w:r>
      <w:r w:rsidR="004A77FE">
        <w:t>eine</w:t>
      </w:r>
      <w:r w:rsidR="00092993">
        <w:t>n</w:t>
      </w:r>
      <w:r w:rsidR="004A77FE">
        <w:t xml:space="preserve"> </w:t>
      </w:r>
      <w:r w:rsidR="00C4555C" w:rsidRPr="00C2402A">
        <w:t>Speicher</w:t>
      </w:r>
      <w:r w:rsidR="00C4555C">
        <w:t xml:space="preserve">behälter, der </w:t>
      </w:r>
      <w:r>
        <w:t xml:space="preserve">50 </w:t>
      </w:r>
      <w:r w:rsidR="004A77FE">
        <w:t>m³ Wasserstoff fass</w:t>
      </w:r>
      <w:r w:rsidR="00C4555C">
        <w:t>t</w:t>
      </w:r>
      <w:r w:rsidR="008D4C8D">
        <w:t xml:space="preserve">. </w:t>
      </w:r>
      <w:r w:rsidR="008D4C8D" w:rsidRPr="008D4C8D">
        <w:t>Aufgrund des hohen Betriebsdrucks des Green Electrolyzers von bis zu 40</w:t>
      </w:r>
      <w:r w:rsidR="002A3DA9">
        <w:t xml:space="preserve"> </w:t>
      </w:r>
      <w:r w:rsidR="008D4C8D" w:rsidRPr="008D4C8D">
        <w:t xml:space="preserve">bar kann der Wasserstoff ohne weitere Kompression direkt </w:t>
      </w:r>
      <w:r w:rsidR="00B03723">
        <w:t xml:space="preserve">in </w:t>
      </w:r>
      <w:r w:rsidR="006C5941">
        <w:t xml:space="preserve">den Speicherbehälter </w:t>
      </w:r>
      <w:r w:rsidR="003F093D">
        <w:t>gefördert</w:t>
      </w:r>
      <w:r w:rsidR="008D4C8D" w:rsidRPr="008D4C8D">
        <w:t xml:space="preserve"> werden.</w:t>
      </w:r>
      <w:r w:rsidR="00F50E8D">
        <w:t xml:space="preserve"> </w:t>
      </w:r>
      <w:r w:rsidR="00672841">
        <w:t xml:space="preserve">Anschließend wird der Wasserstoff über eine Gasdruckregelanlage </w:t>
      </w:r>
      <w:r w:rsidR="00DA6FF9">
        <w:t xml:space="preserve">bedarfsgerecht </w:t>
      </w:r>
      <w:r w:rsidR="00672841">
        <w:t>mit einem Druck von 3</w:t>
      </w:r>
      <w:r w:rsidR="007827D7">
        <w:t xml:space="preserve"> </w:t>
      </w:r>
      <w:r w:rsidR="00672841">
        <w:t xml:space="preserve">bar ins Werksnetz eingespeist. </w:t>
      </w:r>
      <w:r w:rsidR="00F50E8D">
        <w:t>Die Anlage wird vollautomatisiert betrieben</w:t>
      </w:r>
      <w:r w:rsidR="007827D7">
        <w:t>: D</w:t>
      </w:r>
      <w:r w:rsidR="00F50E8D">
        <w:t xml:space="preserve">as </w:t>
      </w:r>
      <w:r w:rsidR="002A3DA9">
        <w:t xml:space="preserve">Steuerungssystem </w:t>
      </w:r>
      <w:r w:rsidR="00F50E8D">
        <w:t xml:space="preserve">regelt den Leistungsbedarf und damit die </w:t>
      </w:r>
      <w:r w:rsidR="00672841">
        <w:t>Wasserstoff</w:t>
      </w:r>
      <w:r w:rsidR="00F50E8D">
        <w:t>menge</w:t>
      </w:r>
      <w:r w:rsidR="007827D7" w:rsidRPr="007827D7">
        <w:t xml:space="preserve"> </w:t>
      </w:r>
      <w:r w:rsidR="007827D7">
        <w:t>automatisch</w:t>
      </w:r>
      <w:r w:rsidR="00F50E8D">
        <w:t xml:space="preserve">. </w:t>
      </w:r>
    </w:p>
    <w:p w14:paraId="38EA40F9" w14:textId="4F3A95CC" w:rsidR="00DF6D74" w:rsidRDefault="00C4555C" w:rsidP="0081734C">
      <w:pPr>
        <w:ind w:right="2371"/>
      </w:pPr>
      <w:r w:rsidRPr="00A8162F">
        <w:t>Karl-Heinz Lentz, der Gründer und Geschäftsführer von iGas energy,</w:t>
      </w:r>
      <w:r w:rsidR="00DF6D74">
        <w:t xml:space="preserve"> erläutert, warum er </w:t>
      </w:r>
      <w:r>
        <w:t>den Auftrag erhalten</w:t>
      </w:r>
      <w:r w:rsidR="00DF6D74">
        <w:t xml:space="preserve"> hat: „</w:t>
      </w:r>
      <w:r>
        <w:t xml:space="preserve">Unser Kunde hat sich </w:t>
      </w:r>
      <w:r w:rsidR="00DF6D74">
        <w:t xml:space="preserve">für </w:t>
      </w:r>
      <w:r w:rsidR="00B03723">
        <w:t>den Green Electrolyzer</w:t>
      </w:r>
      <w:r w:rsidR="00DF6D74">
        <w:t xml:space="preserve"> entschieden, weil der </w:t>
      </w:r>
      <w:r w:rsidR="00B1635D">
        <w:t>Betrieb der Haubenglühe</w:t>
      </w:r>
      <w:r w:rsidR="00DF6D74">
        <w:t xml:space="preserve"> prinzipbedingt starke Verbrauchsschwankungen mit sich bringt und </w:t>
      </w:r>
      <w:r>
        <w:t xml:space="preserve">unser </w:t>
      </w:r>
      <w:r w:rsidR="00DF6D74">
        <w:t>P</w:t>
      </w:r>
      <w:r w:rsidR="00040200">
        <w:t>E</w:t>
      </w:r>
      <w:r w:rsidR="00DF6D74">
        <w:t>M-Elektrolyseur hochdynamisch betrieben werden</w:t>
      </w:r>
      <w:r w:rsidR="00DF6D74" w:rsidRPr="007F58EF">
        <w:t xml:space="preserve"> </w:t>
      </w:r>
      <w:r w:rsidR="00DF6D74">
        <w:t>kann. Außerdem hat das</w:t>
      </w:r>
      <w:r w:rsidR="00DF6D74" w:rsidRPr="00A456A3">
        <w:t xml:space="preserve"> </w:t>
      </w:r>
      <w:r w:rsidR="00DF6D74">
        <w:t xml:space="preserve">Gesamtkonzept von iGas energy </w:t>
      </w:r>
      <w:r w:rsidR="00F875B6">
        <w:t xml:space="preserve">mit seinen geringen Wartungskosten </w:t>
      </w:r>
      <w:r w:rsidR="00DF6D74">
        <w:t>überzeugt.“</w:t>
      </w:r>
    </w:p>
    <w:p w14:paraId="0DCB6E6C" w14:textId="0AD5AE87" w:rsidR="00EC61FB" w:rsidRDefault="00C4555C" w:rsidP="0081734C">
      <w:pPr>
        <w:ind w:right="2371"/>
      </w:pPr>
      <w:r>
        <w:t>Die</w:t>
      </w:r>
      <w:r w:rsidR="00EC61FB" w:rsidRPr="00A8162F">
        <w:t xml:space="preserve"> Green Electrolyzer benötigen für den Betrieb lediglich elektrischen Strom und Trinkwasser. </w:t>
      </w:r>
      <w:r w:rsidR="00B72F64" w:rsidRPr="00A8162F">
        <w:t xml:space="preserve">So eignen sie sich besonders für den Betrieb an Standorten, an denen kein Wasserstoff </w:t>
      </w:r>
      <w:r w:rsidR="0081734C">
        <w:t>zur Verfügung steht</w:t>
      </w:r>
      <w:r w:rsidR="00B72F64" w:rsidRPr="00A8162F">
        <w:t xml:space="preserve">. Außerdem </w:t>
      </w:r>
      <w:r w:rsidR="00EC61FB" w:rsidRPr="00A8162F">
        <w:t xml:space="preserve">sind </w:t>
      </w:r>
      <w:r w:rsidR="00B72F64" w:rsidRPr="00A8162F">
        <w:t xml:space="preserve">sie </w:t>
      </w:r>
      <w:r w:rsidR="00EC61FB" w:rsidRPr="00A8162F">
        <w:t>für den mannlosen Betrieb ausgelegt</w:t>
      </w:r>
      <w:r w:rsidR="002B104D">
        <w:t>.</w:t>
      </w:r>
    </w:p>
    <w:p w14:paraId="53D9DE88" w14:textId="7B4067BA" w:rsidR="0081734C" w:rsidRPr="0081734C" w:rsidRDefault="0081734C" w:rsidP="0081734C">
      <w:pPr>
        <w:ind w:right="2371"/>
        <w:rPr>
          <w:b/>
        </w:rPr>
      </w:pPr>
      <w:r w:rsidRPr="0081734C">
        <w:rPr>
          <w:b/>
        </w:rPr>
        <w:t>2.</w:t>
      </w:r>
      <w:r w:rsidR="00A779A3">
        <w:rPr>
          <w:b/>
        </w:rPr>
        <w:t>2</w:t>
      </w:r>
      <w:r w:rsidR="00A779A3" w:rsidRPr="0081734C">
        <w:rPr>
          <w:b/>
        </w:rPr>
        <w:t xml:space="preserve">00 </w:t>
      </w:r>
      <w:r w:rsidRPr="0081734C">
        <w:rPr>
          <w:b/>
        </w:rPr>
        <w:t>Zeichen einschließlich Vorspann und Leerzeichen</w:t>
      </w:r>
    </w:p>
    <w:p w14:paraId="683AEA3C" w14:textId="77777777" w:rsidR="00B1635D" w:rsidRPr="0081734C" w:rsidRDefault="00B1635D" w:rsidP="00856B0A">
      <w:pPr>
        <w:pStyle w:val="Zwischentitel"/>
        <w:ind w:left="709"/>
        <w:rPr>
          <w:rFonts w:ascii="Arial" w:hAnsi="Arial"/>
          <w:sz w:val="22"/>
          <w:szCs w:val="22"/>
          <w:lang w:eastAsia="ar-SA"/>
        </w:rPr>
      </w:pPr>
      <w:r w:rsidRPr="0081734C">
        <w:rPr>
          <w:rFonts w:ascii="Arial" w:hAnsi="Arial"/>
          <w:sz w:val="22"/>
          <w:szCs w:val="22"/>
          <w:lang w:eastAsia="ar-SA"/>
        </w:rPr>
        <w:t xml:space="preserve">Hintergrund: </w:t>
      </w:r>
      <w:r w:rsidR="00040200" w:rsidRPr="0081734C">
        <w:rPr>
          <w:rFonts w:ascii="Arial" w:hAnsi="Arial"/>
          <w:sz w:val="22"/>
          <w:szCs w:val="22"/>
          <w:lang w:eastAsia="ar-SA"/>
        </w:rPr>
        <w:t>Die PEM Technologie</w:t>
      </w:r>
    </w:p>
    <w:p w14:paraId="3738F00A" w14:textId="0C93EE41" w:rsidR="00524EFF" w:rsidRPr="00856B0A" w:rsidRDefault="00D77053" w:rsidP="00856B0A">
      <w:pPr>
        <w:ind w:left="709" w:right="2371"/>
      </w:pPr>
      <w:r w:rsidRPr="00856B0A">
        <w:t xml:space="preserve">Die </w:t>
      </w:r>
      <w:r w:rsidR="00D47D35" w:rsidRPr="00856B0A">
        <w:t xml:space="preserve">Green </w:t>
      </w:r>
      <w:r w:rsidR="001E47E9" w:rsidRPr="00856B0A">
        <w:t>Electrolyzer</w:t>
      </w:r>
      <w:r w:rsidRPr="00856B0A">
        <w:t xml:space="preserve"> </w:t>
      </w:r>
      <w:r w:rsidR="00040200" w:rsidRPr="00856B0A">
        <w:t xml:space="preserve">von iGas energy </w:t>
      </w:r>
      <w:r w:rsidR="005D2796" w:rsidRPr="00856B0A">
        <w:t>e</w:t>
      </w:r>
      <w:r w:rsidRPr="00856B0A">
        <w:t>nthalten</w:t>
      </w:r>
      <w:r w:rsidR="00524EFF" w:rsidRPr="00856B0A">
        <w:t xml:space="preserve"> Elektrolyse-</w:t>
      </w:r>
      <w:r w:rsidR="00D47D35" w:rsidRPr="00856B0A">
        <w:t>Stacks</w:t>
      </w:r>
      <w:r w:rsidR="00524EFF" w:rsidRPr="00856B0A">
        <w:t xml:space="preserve"> </w:t>
      </w:r>
      <w:r w:rsidR="00E217B6" w:rsidRPr="00856B0A">
        <w:t>auf Basis der „Pr</w:t>
      </w:r>
      <w:r w:rsidR="00D47D35" w:rsidRPr="00856B0A">
        <w:t xml:space="preserve">oton Exchange Membrane“ (PEM) Technologie. Bei einer elektrischen </w:t>
      </w:r>
      <w:r w:rsidR="005E6311" w:rsidRPr="00856B0A">
        <w:t>Leistungsaufnahme</w:t>
      </w:r>
      <w:r w:rsidR="00D47D35" w:rsidRPr="00856B0A">
        <w:t xml:space="preserve"> von </w:t>
      </w:r>
      <w:r w:rsidR="005E6311" w:rsidRPr="00856B0A">
        <w:t>25</w:t>
      </w:r>
      <w:r w:rsidR="00D47D35" w:rsidRPr="00856B0A">
        <w:t xml:space="preserve"> kW </w:t>
      </w:r>
      <w:r w:rsidR="00D47D35" w:rsidRPr="002F4AC7">
        <w:t xml:space="preserve">bis </w:t>
      </w:r>
      <w:r w:rsidR="00FD0F45" w:rsidRPr="002F4AC7">
        <w:t>1</w:t>
      </w:r>
      <w:r w:rsidR="00215A8D" w:rsidRPr="002F4AC7">
        <w:t xml:space="preserve"> </w:t>
      </w:r>
      <w:r w:rsidR="00D47D35" w:rsidRPr="002F4AC7">
        <w:t xml:space="preserve">MW </w:t>
      </w:r>
      <w:r w:rsidR="00D437FF" w:rsidRPr="002F4AC7">
        <w:t>erzeugen</w:t>
      </w:r>
      <w:r w:rsidR="00D47D35" w:rsidRPr="002F4AC7">
        <w:t xml:space="preserve"> </w:t>
      </w:r>
      <w:r w:rsidR="00D437FF" w:rsidRPr="002F4AC7">
        <w:t>d</w:t>
      </w:r>
      <w:r w:rsidR="00D47D35" w:rsidRPr="002F4AC7">
        <w:t xml:space="preserve">ie </w:t>
      </w:r>
      <w:r w:rsidR="00D437FF" w:rsidRPr="002F4AC7">
        <w:t xml:space="preserve">einzelnen Stacks </w:t>
      </w:r>
      <w:r w:rsidRPr="002F4AC7">
        <w:t xml:space="preserve">jeweils </w:t>
      </w:r>
      <w:r w:rsidR="00524EFF" w:rsidRPr="002F4AC7">
        <w:t>5 bis 2</w:t>
      </w:r>
      <w:r w:rsidR="00FD0F45" w:rsidRPr="002F4AC7">
        <w:t>10</w:t>
      </w:r>
      <w:r w:rsidR="00524EFF" w:rsidRPr="002F4AC7">
        <w:t xml:space="preserve"> Nm</w:t>
      </w:r>
      <w:r w:rsidR="00524EFF" w:rsidRPr="00856B0A">
        <w:t xml:space="preserve">³ </w:t>
      </w:r>
      <w:r w:rsidR="00524EFF" w:rsidRPr="00856B0A">
        <w:lastRenderedPageBreak/>
        <w:t xml:space="preserve">Wasserstoff pro Stunde. </w:t>
      </w:r>
      <w:r w:rsidR="00D437FF" w:rsidRPr="00856B0A">
        <w:t xml:space="preserve">Werden mehrere Stacks kaskadiert, </w:t>
      </w:r>
      <w:r w:rsidR="005324F5" w:rsidRPr="00856B0A">
        <w:t>können sie</w:t>
      </w:r>
      <w:r w:rsidR="00D437FF" w:rsidRPr="00856B0A">
        <w:t xml:space="preserve"> </w:t>
      </w:r>
      <w:r w:rsidR="005E6311" w:rsidRPr="00856B0A">
        <w:t>einen</w:t>
      </w:r>
      <w:r w:rsidR="00524EFF" w:rsidRPr="00856B0A">
        <w:t xml:space="preserve"> </w:t>
      </w:r>
      <w:r w:rsidR="003228DB" w:rsidRPr="00856B0A">
        <w:t>Anschlusswert</w:t>
      </w:r>
      <w:r w:rsidR="00524EFF" w:rsidRPr="00856B0A">
        <w:t xml:space="preserve"> </w:t>
      </w:r>
      <w:r w:rsidR="00D437FF" w:rsidRPr="00856B0A">
        <w:t>von</w:t>
      </w:r>
      <w:r w:rsidR="00524EFF" w:rsidRPr="00856B0A">
        <w:t xml:space="preserve"> </w:t>
      </w:r>
      <w:r w:rsidR="00214AB4">
        <w:t>bis zu 30</w:t>
      </w:r>
      <w:r w:rsidR="00524EFF" w:rsidRPr="00856B0A">
        <w:t xml:space="preserve"> MW </w:t>
      </w:r>
      <w:r w:rsidR="005E6311" w:rsidRPr="00856B0A">
        <w:t>erzielen</w:t>
      </w:r>
      <w:r w:rsidR="00524EFF" w:rsidRPr="00856B0A">
        <w:t xml:space="preserve">. </w:t>
      </w:r>
      <w:r w:rsidR="00090E2E">
        <w:t>(Bild 4)</w:t>
      </w:r>
    </w:p>
    <w:p w14:paraId="1E5D8D38" w14:textId="77777777" w:rsidR="00524EFF" w:rsidRPr="00856B0A" w:rsidRDefault="007010F4" w:rsidP="00856B0A">
      <w:pPr>
        <w:ind w:left="709" w:right="2371"/>
      </w:pPr>
      <w:r w:rsidRPr="00856B0A">
        <w:t xml:space="preserve">Die Green </w:t>
      </w:r>
      <w:r w:rsidR="001E47E9" w:rsidRPr="00856B0A">
        <w:t>Electrolyzer</w:t>
      </w:r>
      <w:r w:rsidR="006741FC" w:rsidRPr="00856B0A">
        <w:t xml:space="preserve"> folgen schwankendem Leistungseintrag schnell, arbeiten auch im unteren Teillastbereich effizient. </w:t>
      </w:r>
      <w:r w:rsidR="001E47E9" w:rsidRPr="00856B0A">
        <w:t>Sie</w:t>
      </w:r>
      <w:r w:rsidR="006741FC" w:rsidRPr="00856B0A">
        <w:t xml:space="preserve"> benötigen keine Verbrauchsstoffe und sind nahezu wartungsfrei. </w:t>
      </w:r>
    </w:p>
    <w:p w14:paraId="33CB8069" w14:textId="77777777" w:rsidR="00D4770E" w:rsidRPr="00856B0A" w:rsidRDefault="00AA730B" w:rsidP="00856B0A">
      <w:pPr>
        <w:ind w:left="709" w:right="2371"/>
      </w:pPr>
      <w:r w:rsidRPr="00856B0A">
        <w:t>D</w:t>
      </w:r>
      <w:r w:rsidR="006A0EC3" w:rsidRPr="00856B0A">
        <w:t>as innovative Wärmemanagement der Module und der niedrige Energieverbrauch der Nebenaggregate tragen wesentlich zur hohen Effizienz der Gesamtanlagen bei.</w:t>
      </w:r>
      <w:r w:rsidR="0039429F" w:rsidRPr="00856B0A">
        <w:t xml:space="preserve"> </w:t>
      </w:r>
      <w:r w:rsidR="00D4770E" w:rsidRPr="00856B0A">
        <w:t xml:space="preserve">Die </w:t>
      </w:r>
      <w:r w:rsidRPr="00856B0A">
        <w:t xml:space="preserve">Green </w:t>
      </w:r>
      <w:r w:rsidR="00D4770E" w:rsidRPr="00856B0A">
        <w:t xml:space="preserve">Electrolyzer sind für eine Lebensdauer von mehr als 20 Jahren ausgelegt, die Stacks für mehr als 80.000 Betriebsstunden. </w:t>
      </w:r>
    </w:p>
    <w:p w14:paraId="210A1D1B" w14:textId="77777777" w:rsidR="00492647" w:rsidRPr="00692AAB" w:rsidRDefault="007A1E60" w:rsidP="0081734C">
      <w:pPr>
        <w:ind w:left="709" w:right="2371"/>
        <w:rPr>
          <w:b/>
          <w:bCs/>
          <w:sz w:val="26"/>
          <w:szCs w:val="26"/>
        </w:rPr>
      </w:pPr>
      <w:r>
        <w:rPr>
          <w:b/>
        </w:rPr>
        <w:t>Hintergrund:</w:t>
      </w:r>
      <w:r>
        <w:rPr>
          <w:b/>
        </w:rPr>
        <w:br/>
        <w:t>1.1</w:t>
      </w:r>
      <w:r w:rsidR="000A4C2F" w:rsidRPr="00692AAB">
        <w:rPr>
          <w:b/>
        </w:rPr>
        <w:t>00</w:t>
      </w:r>
      <w:r w:rsidR="003A493C" w:rsidRPr="00692AAB">
        <w:rPr>
          <w:b/>
        </w:rPr>
        <w:t xml:space="preserve"> Zeichen einschließlich Leerzeichen</w:t>
      </w:r>
    </w:p>
    <w:p w14:paraId="4FDE64A5" w14:textId="77777777" w:rsidR="00F32864" w:rsidRPr="00F32864" w:rsidRDefault="00F32864" w:rsidP="00283A1C">
      <w:pPr>
        <w:pStyle w:val="berschrift3"/>
        <w:spacing w:after="120"/>
        <w:rPr>
          <w:sz w:val="22"/>
          <w:szCs w:val="22"/>
        </w:rPr>
      </w:pPr>
      <w:r w:rsidRPr="00F32864">
        <w:rPr>
          <w:sz w:val="22"/>
          <w:szCs w:val="22"/>
        </w:rPr>
        <w:t>Über die iGas energy GmbH</w:t>
      </w:r>
    </w:p>
    <w:p w14:paraId="21C7F62B" w14:textId="77777777" w:rsidR="00F32864" w:rsidRPr="00F32864" w:rsidRDefault="00F32864" w:rsidP="00283A1C">
      <w:r w:rsidRPr="00F32864">
        <w:t>Die iGas energy GmbH wurde im Jahr 2016 von Karl-Heinz Lentz mit der Idee gegründet, mit innovativer Technik einen Beitrag zum Wandel unserer heutigen Rohstoffverbrauchswirtschaft zu einer nachhaltigen Kreislaufwirtschaft zu leisten.</w:t>
      </w:r>
    </w:p>
    <w:p w14:paraId="0F3B9C80" w14:textId="77777777" w:rsidR="00F32864" w:rsidRPr="00F32864" w:rsidRDefault="00F32864" w:rsidP="00283A1C">
      <w:r w:rsidRPr="00F32864">
        <w:t>Heute ist iGas energy in drei Bereichen aktiv:</w:t>
      </w:r>
    </w:p>
    <w:p w14:paraId="7CEF9BE9" w14:textId="77777777" w:rsidR="00F32864" w:rsidRPr="00F32864" w:rsidRDefault="00F32864" w:rsidP="00283A1C">
      <w:pPr>
        <w:ind w:left="284"/>
      </w:pPr>
      <w:r w:rsidRPr="00F32864">
        <w:rPr>
          <w:b/>
        </w:rPr>
        <w:t>Wasserstoff aus erneuerbaren Energien</w:t>
      </w:r>
      <w:r w:rsidRPr="00F32864">
        <w:t xml:space="preserve"> </w:t>
      </w:r>
      <w:r w:rsidRPr="00F32864">
        <w:br/>
        <w:t>Power-to-X-Anlagen für die Speicherung von erneuerbarer Energie durch Umwandlung in Wasserstoff mittels Hochdruck-PEM-Elektrolyse.</w:t>
      </w:r>
    </w:p>
    <w:p w14:paraId="0F3D2971" w14:textId="357AB8B9" w:rsidR="00F32864" w:rsidRPr="00F32864" w:rsidRDefault="00F32864" w:rsidP="00283A1C">
      <w:pPr>
        <w:ind w:left="284"/>
      </w:pPr>
      <w:r w:rsidRPr="00F32864">
        <w:rPr>
          <w:b/>
        </w:rPr>
        <w:t>Wasserstoff-basierte Energiespeicher</w:t>
      </w:r>
      <w:r w:rsidRPr="00F32864">
        <w:rPr>
          <w:b/>
        </w:rPr>
        <w:br/>
      </w:r>
      <w:r w:rsidRPr="00F32864">
        <w:t>Energiespeicher-Systeme als Komplettlösung einschließlich des Energie- und Wärmemanagements, zum Beispiel für energieautarke, CO</w:t>
      </w:r>
      <w:r w:rsidRPr="00F32864">
        <w:rPr>
          <w:vertAlign w:val="subscript"/>
        </w:rPr>
        <w:t>2</w:t>
      </w:r>
      <w:r w:rsidRPr="00F32864">
        <w:t xml:space="preserve">-freie Quartierslösungen sowie für das Betanken von </w:t>
      </w:r>
      <w:r w:rsidR="00E6448B">
        <w:t>w</w:t>
      </w:r>
      <w:r w:rsidRPr="00F32864">
        <w:t>asserstoff-betriebenen Fahrzeugen.</w:t>
      </w:r>
    </w:p>
    <w:p w14:paraId="386B87D4" w14:textId="77777777" w:rsidR="00F32864" w:rsidRPr="00F32864" w:rsidRDefault="00F32864" w:rsidP="00283A1C">
      <w:pPr>
        <w:ind w:left="284"/>
      </w:pPr>
      <w:r w:rsidRPr="00F32864">
        <w:rPr>
          <w:b/>
        </w:rPr>
        <w:t>Wasserstoff aus organischen Abfällen</w:t>
      </w:r>
      <w:r w:rsidRPr="00F32864">
        <w:t xml:space="preserve"> </w:t>
      </w:r>
      <w:r w:rsidRPr="00F32864">
        <w:br/>
        <w:t xml:space="preserve">Biogene Aufbereitung von organischen Abfällen mit vollständiger Rückgewinnung aller Wertstoffe, die ein hohes Wasserstoff-Potenzial aufweist. </w:t>
      </w:r>
    </w:p>
    <w:p w14:paraId="10469733" w14:textId="77777777" w:rsidR="00F32864" w:rsidRPr="00F32864" w:rsidRDefault="00F32864" w:rsidP="00F32864">
      <w:r w:rsidRPr="00F32864">
        <w:t>iGas energy ist in die Schmidt Kranz Gruppe eingebunden und nutzt in der Zusammenarbeit mit den Konzernschwestern vielfältige Synergien, zum Beispiel in der Automatisierungs-, Gleichrichter- und Hochdrucktechnik.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4110"/>
      </w:tblGrid>
      <w:tr w:rsidR="002D77C5" w:rsidRPr="00692AAB" w14:paraId="11E0C8BC" w14:textId="77777777" w:rsidTr="00492647">
        <w:tc>
          <w:tcPr>
            <w:tcW w:w="3828" w:type="dxa"/>
          </w:tcPr>
          <w:p w14:paraId="758234F0" w14:textId="77777777" w:rsidR="002D77C5" w:rsidRPr="00692AAB" w:rsidRDefault="002D77C5" w:rsidP="0081734C">
            <w:pPr>
              <w:keepNext/>
              <w:spacing w:before="60"/>
              <w:ind w:right="0"/>
              <w:rPr>
                <w:b/>
                <w:bCs/>
              </w:rPr>
            </w:pPr>
            <w:r w:rsidRPr="00692AAB">
              <w:rPr>
                <w:b/>
                <w:bCs/>
              </w:rPr>
              <w:t>Kontakt:</w:t>
            </w:r>
          </w:p>
          <w:p w14:paraId="1F35CD75" w14:textId="6BCAED1F" w:rsidR="002D77C5" w:rsidRPr="00692AAB" w:rsidRDefault="002D77C5" w:rsidP="0081734C">
            <w:pPr>
              <w:keepLines/>
              <w:tabs>
                <w:tab w:val="left" w:pos="900"/>
              </w:tabs>
              <w:spacing w:before="60"/>
              <w:ind w:right="0"/>
              <w:rPr>
                <w:b/>
                <w:bCs/>
              </w:rPr>
            </w:pPr>
            <w:proofErr w:type="spellStart"/>
            <w:r w:rsidRPr="00692AAB">
              <w:t>iGas</w:t>
            </w:r>
            <w:proofErr w:type="spellEnd"/>
            <w:r w:rsidRPr="00692AAB">
              <w:t xml:space="preserve"> </w:t>
            </w:r>
            <w:proofErr w:type="spellStart"/>
            <w:r w:rsidRPr="00692AAB">
              <w:t>energy</w:t>
            </w:r>
            <w:proofErr w:type="spellEnd"/>
            <w:r w:rsidRPr="00692AAB">
              <w:t xml:space="preserve"> GmbH</w:t>
            </w:r>
            <w:r w:rsidRPr="00692AAB">
              <w:br/>
              <w:t>Karl-Heinz Lentz</w:t>
            </w:r>
            <w:r w:rsidRPr="00692AAB">
              <w:br/>
            </w:r>
            <w:proofErr w:type="spellStart"/>
            <w:r w:rsidRPr="00692AAB">
              <w:t>Cockerillstraße</w:t>
            </w:r>
            <w:proofErr w:type="spellEnd"/>
            <w:r w:rsidRPr="00692AAB">
              <w:t xml:space="preserve"> 100</w:t>
            </w:r>
            <w:r w:rsidRPr="00692AAB">
              <w:br/>
              <w:t>52</w:t>
            </w:r>
            <w:r w:rsidR="00F27BB8" w:rsidRPr="00692AAB">
              <w:t>2</w:t>
            </w:r>
            <w:r w:rsidRPr="00692AAB">
              <w:t>22 Stolberg</w:t>
            </w:r>
            <w:r w:rsidRPr="00692AAB">
              <w:br/>
              <w:t>Fon:  +49.2402.</w:t>
            </w:r>
            <w:r w:rsidR="00DF68F1" w:rsidRPr="00692AAB">
              <w:t>9791601</w:t>
            </w:r>
            <w:r w:rsidRPr="00692AAB">
              <w:br/>
            </w:r>
            <w:r w:rsidR="00B10EC2" w:rsidRPr="00692AAB">
              <w:t>www.iGas-e</w:t>
            </w:r>
            <w:r w:rsidRPr="00692AAB">
              <w:t>nerg</w:t>
            </w:r>
            <w:r w:rsidR="00DF68F1" w:rsidRPr="00692AAB">
              <w:t>y</w:t>
            </w:r>
            <w:r w:rsidRPr="00692AAB">
              <w:t>.de</w:t>
            </w:r>
            <w:r w:rsidRPr="00692AAB">
              <w:br/>
              <w:t>kh.lentz@igas-energ</w:t>
            </w:r>
            <w:r w:rsidR="00DF68F1" w:rsidRPr="00692AAB">
              <w:t>y</w:t>
            </w:r>
            <w:r w:rsidRPr="00692AAB">
              <w:t>.de</w:t>
            </w:r>
          </w:p>
        </w:tc>
        <w:tc>
          <w:tcPr>
            <w:tcW w:w="4110" w:type="dxa"/>
          </w:tcPr>
          <w:p w14:paraId="6E17B521" w14:textId="77777777" w:rsidR="002D77C5" w:rsidRPr="00692AAB" w:rsidRDefault="002D77C5" w:rsidP="0081734C">
            <w:pPr>
              <w:tabs>
                <w:tab w:val="left" w:pos="900"/>
              </w:tabs>
              <w:spacing w:before="60"/>
              <w:ind w:right="175"/>
              <w:rPr>
                <w:b/>
                <w:bCs/>
              </w:rPr>
            </w:pPr>
            <w:r w:rsidRPr="00692AAB">
              <w:rPr>
                <w:b/>
                <w:bCs/>
              </w:rPr>
              <w:t>Ansprechpartner für die Redaktion:</w:t>
            </w:r>
          </w:p>
          <w:p w14:paraId="1E8C9299" w14:textId="62F7BFF6" w:rsidR="002D77C5" w:rsidRPr="00692AAB" w:rsidRDefault="002D77C5" w:rsidP="0081734C">
            <w:pPr>
              <w:keepLines/>
              <w:spacing w:before="60"/>
              <w:ind w:right="176"/>
              <w:rPr>
                <w:b/>
                <w:bCs/>
              </w:rPr>
            </w:pPr>
            <w:r w:rsidRPr="00692AAB">
              <w:t>VIP Kommunikation</w:t>
            </w:r>
            <w:r w:rsidRPr="00692AAB">
              <w:br/>
              <w:t>Dr.-Ing. Uwe Stein</w:t>
            </w:r>
            <w:r w:rsidRPr="00692AAB">
              <w:br/>
              <w:t>Dennewartstraße 25-27</w:t>
            </w:r>
            <w:r w:rsidRPr="00692AAB">
              <w:br/>
              <w:t>52068 Aachen</w:t>
            </w:r>
            <w:r w:rsidRPr="00692AAB">
              <w:br/>
              <w:t>Fon:  +49.241.89468-55</w:t>
            </w:r>
            <w:r w:rsidRPr="00692AAB">
              <w:br/>
            </w:r>
            <w:hyperlink r:id="rId8" w:history="1">
              <w:r w:rsidRPr="00692AAB">
                <w:t>www.vip-kommunikation.de</w:t>
              </w:r>
            </w:hyperlink>
            <w:r w:rsidRPr="00692AAB">
              <w:br/>
              <w:t>stein@vip-kommunikation.de</w:t>
            </w:r>
          </w:p>
        </w:tc>
      </w:tr>
    </w:tbl>
    <w:p w14:paraId="77817CE8" w14:textId="77777777" w:rsidR="00D75141" w:rsidRPr="00692AAB" w:rsidRDefault="00D75141" w:rsidP="0081734C">
      <w:pPr>
        <w:ind w:right="2370"/>
      </w:pPr>
    </w:p>
    <w:p w14:paraId="3DA1BB5B" w14:textId="132278D8" w:rsidR="003535D0" w:rsidRPr="00692AAB" w:rsidRDefault="003535D0" w:rsidP="0081734C">
      <w:pPr>
        <w:keepNext/>
        <w:tabs>
          <w:tab w:val="clear" w:pos="180"/>
          <w:tab w:val="left" w:pos="8280"/>
        </w:tabs>
        <w:spacing w:before="240"/>
        <w:ind w:right="2370"/>
        <w:rPr>
          <w:b/>
          <w:sz w:val="32"/>
          <w:szCs w:val="20"/>
        </w:rPr>
      </w:pPr>
      <w:r w:rsidRPr="00692AAB">
        <w:rPr>
          <w:b/>
          <w:sz w:val="32"/>
          <w:szCs w:val="20"/>
        </w:rPr>
        <w:lastRenderedPageBreak/>
        <w:t>Abbildungen</w:t>
      </w:r>
      <w:r w:rsidR="00FF3B01">
        <w:rPr>
          <w:b/>
          <w:sz w:val="32"/>
          <w:szCs w:val="20"/>
        </w:rPr>
        <w:t xml:space="preserve">: </w:t>
      </w:r>
      <w:hyperlink r:id="rId9" w:history="1">
        <w:r w:rsidR="00FF3B01" w:rsidRPr="00FF3B01">
          <w:rPr>
            <w:rStyle w:val="Hyperlink"/>
            <w:b/>
            <w:sz w:val="32"/>
            <w:szCs w:val="20"/>
          </w:rPr>
          <w:t>Download der Pressefotos</w:t>
        </w:r>
      </w:hyperlink>
    </w:p>
    <w:p w14:paraId="2FC304F0" w14:textId="12F0573B" w:rsidR="003306C5" w:rsidRPr="007A670A" w:rsidRDefault="003306C5" w:rsidP="0081734C">
      <w:pPr>
        <w:keepNext/>
        <w:ind w:right="1701"/>
        <w:jc w:val="center"/>
        <w:rPr>
          <w:rStyle w:val="Hyperlink"/>
          <w:u w:val="non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768"/>
      </w:tblGrid>
      <w:tr w:rsidR="00211183" w:rsidRPr="00692AAB" w14:paraId="1D32C9FD" w14:textId="77777777" w:rsidTr="001C206D">
        <w:tc>
          <w:tcPr>
            <w:tcW w:w="3969" w:type="dxa"/>
          </w:tcPr>
          <w:p w14:paraId="67A13EBB" w14:textId="2E206B33" w:rsidR="00211183" w:rsidRPr="00692AAB" w:rsidRDefault="00211183" w:rsidP="001C206D">
            <w:pPr>
              <w:pStyle w:val="MMTopic2"/>
              <w:keepNext w:val="0"/>
              <w:spacing w:beforeLines="60" w:before="144" w:afterLines="60" w:after="144"/>
              <w:ind w:left="32" w:right="176"/>
              <w:rPr>
                <w:b w:val="0"/>
                <w:i w:val="0"/>
                <w:sz w:val="20"/>
              </w:rPr>
            </w:pPr>
            <w:bookmarkStart w:id="2" w:name="_Hlk493235827"/>
            <w:bookmarkEnd w:id="1"/>
            <w:r w:rsidRPr="00692AAB">
              <w:rPr>
                <w:b w:val="0"/>
                <w:i w:val="0"/>
                <w:sz w:val="20"/>
              </w:rPr>
              <w:t>Abb. 1:</w:t>
            </w:r>
            <w:r w:rsidR="00026E70" w:rsidRPr="00692AAB">
              <w:rPr>
                <w:b w:val="0"/>
                <w:i w:val="0"/>
                <w:sz w:val="20"/>
              </w:rPr>
              <w:tab/>
            </w:r>
            <w:r w:rsidR="00167E55">
              <w:rPr>
                <w:b w:val="0"/>
                <w:i w:val="0"/>
                <w:sz w:val="20"/>
              </w:rPr>
              <w:t>Der Green Electrolyzer wurde in Deutschland montiert und</w:t>
            </w:r>
            <w:r w:rsidR="00422192" w:rsidRPr="00422192">
              <w:rPr>
                <w:b w:val="0"/>
                <w:i w:val="0"/>
                <w:sz w:val="20"/>
              </w:rPr>
              <w:t xml:space="preserve"> schlüsselfertig in einem 12 m langen Container in Outdoor-Version geliefert</w:t>
            </w:r>
            <w:r w:rsidR="00422192" w:rsidRPr="00422192" w:rsidDel="005F6665">
              <w:rPr>
                <w:b w:val="0"/>
                <w:i w:val="0"/>
                <w:sz w:val="20"/>
              </w:rPr>
              <w:t xml:space="preserve"> </w:t>
            </w:r>
          </w:p>
          <w:p w14:paraId="2FF08595" w14:textId="7353082D" w:rsidR="00211183" w:rsidRPr="00A779A3" w:rsidRDefault="00211183" w:rsidP="001C206D">
            <w:pPr>
              <w:pStyle w:val="MMTopic2"/>
              <w:keepNext w:val="0"/>
              <w:spacing w:beforeLines="60" w:before="144" w:afterLines="60" w:after="144"/>
              <w:ind w:left="32" w:right="176"/>
              <w:rPr>
                <w:b w:val="0"/>
                <w:i w:val="0"/>
                <w:iCs w:val="0"/>
                <w:sz w:val="20"/>
              </w:rPr>
            </w:pPr>
            <w:r w:rsidRPr="00A779A3">
              <w:rPr>
                <w:b w:val="0"/>
                <w:i w:val="0"/>
                <w:iCs w:val="0"/>
                <w:sz w:val="20"/>
              </w:rPr>
              <w:t>Dateiname:</w:t>
            </w:r>
            <w:r w:rsidR="005F6665" w:rsidRPr="00A779A3">
              <w:rPr>
                <w:b w:val="0"/>
                <w:i w:val="0"/>
                <w:iCs w:val="0"/>
                <w:sz w:val="20"/>
              </w:rPr>
              <w:t xml:space="preserve"> </w:t>
            </w:r>
            <w:r w:rsidR="00422192" w:rsidRPr="00A779A3">
              <w:rPr>
                <w:b w:val="0"/>
                <w:i w:val="0"/>
                <w:iCs w:val="0"/>
                <w:sz w:val="20"/>
              </w:rPr>
              <w:t>Green Electrolyzer 500 kW (Weißrussland).JPEG</w:t>
            </w:r>
            <w:bookmarkEnd w:id="2"/>
          </w:p>
        </w:tc>
        <w:tc>
          <w:tcPr>
            <w:tcW w:w="5768" w:type="dxa"/>
          </w:tcPr>
          <w:p w14:paraId="394167AA" w14:textId="2D0BF6DE" w:rsidR="00211183" w:rsidRPr="00692AAB" w:rsidRDefault="00422192" w:rsidP="001C206D">
            <w:pPr>
              <w:pStyle w:val="MMTopic2"/>
              <w:keepNext w:val="0"/>
              <w:spacing w:beforeLines="60" w:before="144" w:afterLines="60" w:after="144"/>
              <w:ind w:right="284"/>
              <w:jc w:val="center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AB971C" wp14:editId="5C3A3A6D">
                  <wp:extent cx="2874118" cy="2154555"/>
                  <wp:effectExtent l="0" t="0" r="254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695" cy="218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6665">
              <w:rPr>
                <w:noProof/>
              </w:rPr>
              <mc:AlternateContent>
                <mc:Choice Requires="wps">
                  <w:drawing>
                    <wp:inline distT="0" distB="0" distL="0" distR="0" wp14:anchorId="6BAC938B" wp14:editId="2C3FF38D">
                      <wp:extent cx="304800" cy="304800"/>
                      <wp:effectExtent l="0" t="0" r="0" b="0"/>
                      <wp:docPr id="8" name="Rechtec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1EA19A" id="Rechteck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DQRsF6QEAAMMDAAAOAAAAAAAAAAAAAAAAAC4CAABkcnMvZTJvRG9jLnhtbFBLAQIt&#10;ABQABgAIAAAAIQBMoOks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83" w:rsidRPr="00692AAB" w14:paraId="489158B2" w14:textId="77777777" w:rsidTr="001C206D">
        <w:tc>
          <w:tcPr>
            <w:tcW w:w="3969" w:type="dxa"/>
          </w:tcPr>
          <w:p w14:paraId="407BB199" w14:textId="4F9EFEF6" w:rsidR="00211183" w:rsidRPr="00692AAB" w:rsidRDefault="00026E70" w:rsidP="001C206D">
            <w:pPr>
              <w:pStyle w:val="MMTopic2"/>
              <w:keepNext w:val="0"/>
              <w:tabs>
                <w:tab w:val="clear" w:pos="180"/>
              </w:tabs>
              <w:spacing w:beforeLines="60" w:before="144" w:afterLines="60" w:after="144"/>
              <w:ind w:left="32" w:right="176"/>
              <w:rPr>
                <w:b w:val="0"/>
                <w:i w:val="0"/>
                <w:sz w:val="20"/>
              </w:rPr>
            </w:pPr>
            <w:bookmarkStart w:id="3" w:name="_Hlk493235865"/>
            <w:r w:rsidRPr="00692AAB">
              <w:rPr>
                <w:b w:val="0"/>
                <w:i w:val="0"/>
                <w:sz w:val="20"/>
              </w:rPr>
              <w:t>Abb. 2:</w:t>
            </w:r>
            <w:r w:rsidRPr="00692AAB">
              <w:rPr>
                <w:b w:val="0"/>
                <w:i w:val="0"/>
                <w:sz w:val="20"/>
              </w:rPr>
              <w:tab/>
            </w:r>
            <w:r w:rsidR="00E10B4B" w:rsidRPr="00692AAB">
              <w:rPr>
                <w:b w:val="0"/>
                <w:i w:val="0"/>
                <w:sz w:val="20"/>
              </w:rPr>
              <w:t xml:space="preserve">Ein Green Electrolyzer mit </w:t>
            </w:r>
            <w:r w:rsidR="005F6665">
              <w:rPr>
                <w:b w:val="0"/>
                <w:i w:val="0"/>
                <w:sz w:val="20"/>
              </w:rPr>
              <w:t>drei</w:t>
            </w:r>
            <w:r w:rsidR="005F6665" w:rsidRPr="00692AAB">
              <w:rPr>
                <w:b w:val="0"/>
                <w:i w:val="0"/>
                <w:sz w:val="20"/>
              </w:rPr>
              <w:t xml:space="preserve"> </w:t>
            </w:r>
            <w:r w:rsidR="00E10B4B" w:rsidRPr="00692AAB">
              <w:rPr>
                <w:b w:val="0"/>
                <w:i w:val="0"/>
                <w:sz w:val="20"/>
              </w:rPr>
              <w:t xml:space="preserve">PEM-Stacks für die Erzeugung von bis zu </w:t>
            </w:r>
            <w:r w:rsidR="00422192">
              <w:rPr>
                <w:b w:val="0"/>
                <w:i w:val="0"/>
                <w:sz w:val="20"/>
              </w:rPr>
              <w:t>100</w:t>
            </w:r>
            <w:r w:rsidR="001C206D">
              <w:rPr>
                <w:b w:val="0"/>
                <w:i w:val="0"/>
                <w:sz w:val="20"/>
              </w:rPr>
              <w:t xml:space="preserve"> </w:t>
            </w:r>
            <w:r w:rsidR="00E10B4B" w:rsidRPr="00AC2B8F">
              <w:rPr>
                <w:b w:val="0"/>
                <w:i w:val="0"/>
                <w:sz w:val="20"/>
              </w:rPr>
              <w:t>Nm³</w:t>
            </w:r>
            <w:r w:rsidR="00E10B4B" w:rsidRPr="00692AAB">
              <w:rPr>
                <w:b w:val="0"/>
                <w:i w:val="0"/>
                <w:sz w:val="20"/>
              </w:rPr>
              <w:t xml:space="preserve"> Wasserstoff pro Stunde </w:t>
            </w:r>
          </w:p>
          <w:p w14:paraId="64590762" w14:textId="68A11642" w:rsidR="00211183" w:rsidRPr="00692AAB" w:rsidRDefault="00211183" w:rsidP="001C206D">
            <w:pPr>
              <w:pStyle w:val="MMTopic2"/>
              <w:keepNext w:val="0"/>
              <w:spacing w:beforeLines="60" w:before="144" w:afterLines="60" w:after="144"/>
              <w:ind w:left="32" w:right="176"/>
              <w:rPr>
                <w:b w:val="0"/>
                <w:i w:val="0"/>
                <w:sz w:val="20"/>
              </w:rPr>
            </w:pPr>
            <w:r w:rsidRPr="00692AAB">
              <w:rPr>
                <w:b w:val="0"/>
                <w:i w:val="0"/>
                <w:sz w:val="20"/>
              </w:rPr>
              <w:t>Dateiname:</w:t>
            </w:r>
            <w:r w:rsidRPr="00692AAB">
              <w:rPr>
                <w:b w:val="0"/>
                <w:sz w:val="20"/>
              </w:rPr>
              <w:t xml:space="preserve"> </w:t>
            </w:r>
            <w:r w:rsidR="00DE755F" w:rsidRPr="00A779A3">
              <w:rPr>
                <w:b w:val="0"/>
                <w:i w:val="0"/>
                <w:iCs w:val="0"/>
                <w:sz w:val="20"/>
              </w:rPr>
              <w:t xml:space="preserve">Green Electrolyzer </w:t>
            </w:r>
            <w:r w:rsidR="006A20D5" w:rsidRPr="00A779A3">
              <w:rPr>
                <w:b w:val="0"/>
                <w:i w:val="0"/>
                <w:iCs w:val="0"/>
                <w:sz w:val="20"/>
              </w:rPr>
              <w:t>12 m</w:t>
            </w:r>
            <w:r w:rsidR="00DE755F" w:rsidRPr="00A779A3">
              <w:rPr>
                <w:b w:val="0"/>
                <w:i w:val="0"/>
                <w:iCs w:val="0"/>
                <w:sz w:val="20"/>
              </w:rPr>
              <w:t>.png</w:t>
            </w:r>
            <w:bookmarkEnd w:id="3"/>
          </w:p>
        </w:tc>
        <w:tc>
          <w:tcPr>
            <w:tcW w:w="5768" w:type="dxa"/>
          </w:tcPr>
          <w:p w14:paraId="467D1B69" w14:textId="536D8E0C" w:rsidR="00211183" w:rsidRPr="00692AAB" w:rsidRDefault="00DE755F" w:rsidP="001C206D">
            <w:pPr>
              <w:pStyle w:val="MMTopic2"/>
              <w:keepNext w:val="0"/>
              <w:spacing w:beforeLines="60" w:before="144" w:afterLines="60" w:after="144"/>
              <w:ind w:right="284"/>
              <w:jc w:val="center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92D23E2" wp14:editId="400CBCF3">
                  <wp:extent cx="3062580" cy="1467788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585" cy="1470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E90" w:rsidRPr="00692AAB" w14:paraId="77187BCC" w14:textId="77777777" w:rsidTr="001C206D">
        <w:tc>
          <w:tcPr>
            <w:tcW w:w="3969" w:type="dxa"/>
          </w:tcPr>
          <w:p w14:paraId="10AC29BE" w14:textId="11ECB2E2" w:rsidR="00E22E90" w:rsidRPr="00A779A3" w:rsidRDefault="005F6665" w:rsidP="001C206D">
            <w:pPr>
              <w:pStyle w:val="MMTopic2"/>
              <w:keepNext w:val="0"/>
              <w:tabs>
                <w:tab w:val="clear" w:pos="180"/>
              </w:tabs>
              <w:spacing w:beforeLines="60" w:before="144" w:afterLines="60" w:after="144"/>
              <w:ind w:left="32" w:right="176"/>
              <w:rPr>
                <w:b w:val="0"/>
                <w:i w:val="0"/>
                <w:sz w:val="20"/>
              </w:rPr>
            </w:pPr>
            <w:r w:rsidRPr="00A779A3">
              <w:rPr>
                <w:b w:val="0"/>
                <w:i w:val="0"/>
                <w:sz w:val="20"/>
              </w:rPr>
              <w:t xml:space="preserve">Abb. 3. </w:t>
            </w:r>
            <w:r w:rsidR="00AC2B8F" w:rsidRPr="00A779A3">
              <w:rPr>
                <w:b w:val="0"/>
                <w:i w:val="0"/>
                <w:sz w:val="20"/>
              </w:rPr>
              <w:t>Container mit einer Länge von 12</w:t>
            </w:r>
            <w:r w:rsidR="001C206D" w:rsidRPr="00A779A3">
              <w:rPr>
                <w:b w:val="0"/>
                <w:i w:val="0"/>
                <w:sz w:val="20"/>
              </w:rPr>
              <w:t xml:space="preserve"> </w:t>
            </w:r>
            <w:r w:rsidR="00AC2B8F" w:rsidRPr="00A779A3">
              <w:rPr>
                <w:b w:val="0"/>
                <w:i w:val="0"/>
                <w:sz w:val="20"/>
              </w:rPr>
              <w:t>m auf den Weg nach Weißrussland</w:t>
            </w:r>
          </w:p>
          <w:p w14:paraId="5D546BD0" w14:textId="0C1028C7" w:rsidR="005F6665" w:rsidRPr="00A779A3" w:rsidRDefault="005F6665" w:rsidP="001C206D">
            <w:pPr>
              <w:pStyle w:val="MMTopic2"/>
              <w:keepNext w:val="0"/>
              <w:tabs>
                <w:tab w:val="clear" w:pos="180"/>
              </w:tabs>
              <w:spacing w:beforeLines="60" w:before="144" w:afterLines="60" w:after="144"/>
              <w:ind w:left="32" w:right="176"/>
              <w:rPr>
                <w:b w:val="0"/>
                <w:i w:val="0"/>
                <w:sz w:val="20"/>
              </w:rPr>
            </w:pPr>
            <w:r w:rsidRPr="00A779A3">
              <w:rPr>
                <w:b w:val="0"/>
                <w:i w:val="0"/>
                <w:sz w:val="20"/>
              </w:rPr>
              <w:t xml:space="preserve">Dateiname: </w:t>
            </w:r>
            <w:r w:rsidR="0033732D" w:rsidRPr="00A779A3">
              <w:rPr>
                <w:b w:val="0"/>
                <w:i w:val="0"/>
                <w:sz w:val="20"/>
              </w:rPr>
              <w:t>Green Electrolyzer auf LKW</w:t>
            </w:r>
            <w:r w:rsidR="00DE755F" w:rsidRPr="00A779A3">
              <w:rPr>
                <w:b w:val="0"/>
                <w:i w:val="0"/>
                <w:sz w:val="20"/>
              </w:rPr>
              <w:t>.JPG</w:t>
            </w:r>
          </w:p>
        </w:tc>
        <w:tc>
          <w:tcPr>
            <w:tcW w:w="5768" w:type="dxa"/>
          </w:tcPr>
          <w:p w14:paraId="0AB90599" w14:textId="60AA83D7" w:rsidR="00E22E90" w:rsidRPr="00692AAB" w:rsidRDefault="00E22E90" w:rsidP="001C206D">
            <w:pPr>
              <w:pStyle w:val="MMTopic2"/>
              <w:keepNext w:val="0"/>
              <w:spacing w:beforeLines="60" w:before="144" w:afterLines="60" w:after="144"/>
              <w:ind w:right="284"/>
              <w:jc w:val="center"/>
              <w:rPr>
                <w:b w:val="0"/>
                <w:i w:val="0"/>
                <w:noProof/>
                <w:sz w:val="22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2D9856F1" wp14:editId="1021209F">
                  <wp:extent cx="2314076" cy="1736151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173" cy="178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0D5" w:rsidRPr="00692AAB" w14:paraId="26C6770E" w14:textId="77777777" w:rsidTr="001C206D">
        <w:tc>
          <w:tcPr>
            <w:tcW w:w="3969" w:type="dxa"/>
          </w:tcPr>
          <w:p w14:paraId="74648A18" w14:textId="3AD1201E" w:rsidR="00422192" w:rsidRPr="00A779A3" w:rsidRDefault="00422192" w:rsidP="001C206D">
            <w:pPr>
              <w:pStyle w:val="MMTopic2"/>
              <w:keepNext w:val="0"/>
              <w:tabs>
                <w:tab w:val="clear" w:pos="180"/>
              </w:tabs>
              <w:spacing w:beforeLines="60" w:before="144" w:afterLines="60" w:after="144"/>
              <w:ind w:left="32" w:right="176"/>
              <w:rPr>
                <w:b w:val="0"/>
                <w:i w:val="0"/>
                <w:sz w:val="20"/>
              </w:rPr>
            </w:pPr>
            <w:r w:rsidRPr="00A779A3">
              <w:rPr>
                <w:b w:val="0"/>
                <w:i w:val="0"/>
                <w:sz w:val="20"/>
              </w:rPr>
              <w:t xml:space="preserve">Abb. 4. </w:t>
            </w:r>
            <w:r w:rsidR="00167E55" w:rsidRPr="00A779A3">
              <w:rPr>
                <w:b w:val="0"/>
                <w:i w:val="0"/>
                <w:sz w:val="20"/>
              </w:rPr>
              <w:t>Innenansicht des Containers</w:t>
            </w:r>
          </w:p>
          <w:p w14:paraId="0E1EE173" w14:textId="2AF2F58E" w:rsidR="006A20D5" w:rsidRPr="00A779A3" w:rsidRDefault="00422192" w:rsidP="001C206D">
            <w:pPr>
              <w:pStyle w:val="MMTopic2"/>
              <w:keepNext w:val="0"/>
              <w:tabs>
                <w:tab w:val="clear" w:pos="180"/>
              </w:tabs>
              <w:spacing w:beforeLines="60" w:before="144" w:afterLines="60" w:after="144"/>
              <w:ind w:left="32" w:right="176"/>
              <w:rPr>
                <w:b w:val="0"/>
                <w:i w:val="0"/>
                <w:sz w:val="20"/>
              </w:rPr>
            </w:pPr>
            <w:r w:rsidRPr="00A779A3">
              <w:rPr>
                <w:b w:val="0"/>
                <w:i w:val="0"/>
                <w:sz w:val="20"/>
              </w:rPr>
              <w:t>Dateiname: Green Electrolyzer 500 kW Innenansicht.jpg</w:t>
            </w:r>
          </w:p>
        </w:tc>
        <w:tc>
          <w:tcPr>
            <w:tcW w:w="5768" w:type="dxa"/>
          </w:tcPr>
          <w:p w14:paraId="51BBA56F" w14:textId="0B660323" w:rsidR="006A20D5" w:rsidRDefault="00422192" w:rsidP="001C206D">
            <w:pPr>
              <w:pStyle w:val="MMTopic2"/>
              <w:keepNext w:val="0"/>
              <w:spacing w:beforeLines="60" w:before="144" w:afterLines="60" w:after="144"/>
              <w:ind w:right="28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77A6BD" wp14:editId="3CE79EA3">
                  <wp:extent cx="3201484" cy="1209347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392" cy="1230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0D5" w:rsidRPr="00692AAB" w14:paraId="424D8830" w14:textId="77777777" w:rsidTr="001C206D">
        <w:tc>
          <w:tcPr>
            <w:tcW w:w="3969" w:type="dxa"/>
          </w:tcPr>
          <w:p w14:paraId="7F6640CA" w14:textId="5D3E2CBE" w:rsidR="006A20D5" w:rsidRPr="00A779A3" w:rsidRDefault="006A20D5" w:rsidP="001C206D">
            <w:pPr>
              <w:pStyle w:val="MMTopic2"/>
              <w:keepNext w:val="0"/>
              <w:tabs>
                <w:tab w:val="clear" w:pos="180"/>
              </w:tabs>
              <w:spacing w:beforeLines="60" w:before="144" w:afterLines="60" w:after="144"/>
              <w:ind w:left="32" w:right="176"/>
              <w:rPr>
                <w:b w:val="0"/>
                <w:i w:val="0"/>
                <w:sz w:val="20"/>
              </w:rPr>
            </w:pPr>
            <w:r w:rsidRPr="00A779A3">
              <w:rPr>
                <w:b w:val="0"/>
                <w:i w:val="0"/>
                <w:sz w:val="20"/>
              </w:rPr>
              <w:lastRenderedPageBreak/>
              <w:t xml:space="preserve">Abb. </w:t>
            </w:r>
            <w:r w:rsidR="00422192" w:rsidRPr="00A779A3">
              <w:rPr>
                <w:b w:val="0"/>
                <w:i w:val="0"/>
                <w:sz w:val="20"/>
              </w:rPr>
              <w:t>5</w:t>
            </w:r>
            <w:r w:rsidRPr="00A779A3">
              <w:rPr>
                <w:b w:val="0"/>
                <w:i w:val="0"/>
                <w:sz w:val="20"/>
              </w:rPr>
              <w:t>. Karl-Heinz Lentz ist nicht nur der Gründer von iGas energy</w:t>
            </w:r>
            <w:r w:rsidR="00422192" w:rsidRPr="00A779A3">
              <w:rPr>
                <w:b w:val="0"/>
                <w:i w:val="0"/>
                <w:sz w:val="20"/>
              </w:rPr>
              <w:t>,</w:t>
            </w:r>
            <w:r w:rsidRPr="00A779A3">
              <w:rPr>
                <w:b w:val="0"/>
                <w:i w:val="0"/>
                <w:sz w:val="20"/>
              </w:rPr>
              <w:t xml:space="preserve"> sondern hat auch das ‚Lentz-Verfahren‘ entwickelt</w:t>
            </w:r>
            <w:r w:rsidR="00422192" w:rsidRPr="00A779A3">
              <w:rPr>
                <w:b w:val="0"/>
                <w:i w:val="0"/>
                <w:sz w:val="20"/>
              </w:rPr>
              <w:t>,</w:t>
            </w:r>
            <w:r w:rsidRPr="00A779A3">
              <w:rPr>
                <w:b w:val="0"/>
                <w:i w:val="0"/>
                <w:sz w:val="20"/>
              </w:rPr>
              <w:t xml:space="preserve"> bei dem </w:t>
            </w:r>
            <w:r w:rsidR="00A779A3">
              <w:rPr>
                <w:b w:val="0"/>
                <w:i w:val="0"/>
                <w:sz w:val="20"/>
              </w:rPr>
              <w:t xml:space="preserve">die </w:t>
            </w:r>
            <w:r w:rsidRPr="00A779A3">
              <w:rPr>
                <w:b w:val="0"/>
                <w:i w:val="0"/>
                <w:sz w:val="20"/>
              </w:rPr>
              <w:t>Wertstoffe aus organischen Abfällen extrahiert werden</w:t>
            </w:r>
            <w:r w:rsidR="00A779A3">
              <w:rPr>
                <w:b w:val="0"/>
                <w:i w:val="0"/>
                <w:sz w:val="20"/>
              </w:rPr>
              <w:t>.</w:t>
            </w:r>
          </w:p>
          <w:p w14:paraId="26D224DC" w14:textId="34B57F99" w:rsidR="006A20D5" w:rsidRPr="00A779A3" w:rsidRDefault="006A20D5" w:rsidP="001C206D">
            <w:pPr>
              <w:pStyle w:val="MMTopic2"/>
              <w:keepNext w:val="0"/>
              <w:tabs>
                <w:tab w:val="clear" w:pos="180"/>
              </w:tabs>
              <w:spacing w:beforeLines="60" w:before="144" w:afterLines="60" w:after="144"/>
              <w:ind w:left="32" w:right="176"/>
              <w:rPr>
                <w:b w:val="0"/>
                <w:i w:val="0"/>
                <w:sz w:val="20"/>
              </w:rPr>
            </w:pPr>
            <w:r w:rsidRPr="00A779A3">
              <w:rPr>
                <w:b w:val="0"/>
                <w:i w:val="0"/>
                <w:sz w:val="20"/>
              </w:rPr>
              <w:t>Dateiname: Geschäftsführer Karl-Heinz Lentz.JPG</w:t>
            </w:r>
          </w:p>
        </w:tc>
        <w:tc>
          <w:tcPr>
            <w:tcW w:w="5768" w:type="dxa"/>
          </w:tcPr>
          <w:p w14:paraId="66DCDE6A" w14:textId="5F1EF800" w:rsidR="006A20D5" w:rsidRDefault="006A20D5" w:rsidP="001C206D">
            <w:pPr>
              <w:pStyle w:val="MMTopic2"/>
              <w:keepNext w:val="0"/>
              <w:spacing w:beforeLines="60" w:before="144" w:afterLines="60" w:after="144"/>
              <w:ind w:right="28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715927" wp14:editId="71DD4AEF">
                  <wp:extent cx="2094507" cy="1397055"/>
                  <wp:effectExtent l="5715" t="0" r="6985" b="698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96718" cy="139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E4A5A6" w14:textId="77777777" w:rsidR="003535D0" w:rsidRPr="009922C2" w:rsidRDefault="00211183" w:rsidP="0081734C">
      <w:pPr>
        <w:keepLines/>
        <w:tabs>
          <w:tab w:val="clear" w:pos="180"/>
          <w:tab w:val="left" w:pos="8280"/>
        </w:tabs>
        <w:spacing w:before="120"/>
        <w:ind w:left="851" w:right="4213" w:hanging="851"/>
        <w:rPr>
          <w:sz w:val="18"/>
        </w:rPr>
      </w:pPr>
      <w:bookmarkStart w:id="4" w:name="_Hlk493235976"/>
      <w:r w:rsidRPr="009922C2">
        <w:rPr>
          <w:sz w:val="18"/>
        </w:rPr>
        <w:t>Bildrechte: iGas energy GmbH</w:t>
      </w:r>
      <w:bookmarkEnd w:id="0"/>
      <w:bookmarkEnd w:id="4"/>
    </w:p>
    <w:sectPr w:rsidR="003535D0" w:rsidRPr="009922C2" w:rsidSect="006D7D8B">
      <w:headerReference w:type="default" r:id="rId15"/>
      <w:footerReference w:type="default" r:id="rId16"/>
      <w:pgSz w:w="11906" w:h="16838"/>
      <w:pgMar w:top="2434" w:right="746" w:bottom="1276" w:left="1418" w:header="709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E3058" w14:textId="77777777" w:rsidR="00F32BA0" w:rsidRDefault="00F32BA0">
      <w:pPr>
        <w:spacing w:after="0"/>
      </w:pPr>
      <w:r>
        <w:separator/>
      </w:r>
    </w:p>
  </w:endnote>
  <w:endnote w:type="continuationSeparator" w:id="0">
    <w:p w14:paraId="26A64B5B" w14:textId="77777777" w:rsidR="00F32BA0" w:rsidRDefault="00F32B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charset w:val="00"/>
    <w:family w:val="swiss"/>
    <w:pitch w:val="default"/>
  </w:font>
  <w:font w:name="Avenir Medium">
    <w:altName w:val="Avenir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48518" w14:textId="77777777" w:rsidR="001E2362" w:rsidRPr="004524D9" w:rsidRDefault="001E2362" w:rsidP="009A63B0">
    <w:pPr>
      <w:pStyle w:val="Fuzeile"/>
      <w:spacing w:before="60"/>
      <w:ind w:right="743"/>
      <w:jc w:val="center"/>
      <w:rPr>
        <w:rStyle w:val="Hyperlink"/>
        <w:sz w:val="20"/>
        <w:lang w:val="en-US"/>
      </w:rPr>
    </w:pPr>
    <w:r w:rsidRPr="009A63B0">
      <w:rPr>
        <w:noProof/>
        <w:color w:val="A6A6A6" w:themeColor="background1" w:themeShade="A6"/>
        <w:sz w:val="16"/>
        <w:lang w:eastAsia="de-DE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A60AB52" wp14:editId="7999507D">
              <wp:simplePos x="0" y="0"/>
              <wp:positionH relativeFrom="page">
                <wp:posOffset>6158230</wp:posOffset>
              </wp:positionH>
              <wp:positionV relativeFrom="paragraph">
                <wp:posOffset>40640</wp:posOffset>
              </wp:positionV>
              <wp:extent cx="489585" cy="339725"/>
              <wp:effectExtent l="5080" t="5080" r="635" b="762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339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52620" w14:textId="77777777" w:rsidR="001E2362" w:rsidRDefault="001E2362">
                          <w:pPr>
                            <w:pStyle w:val="Fuzeile"/>
                            <w:jc w:val="right"/>
                          </w:pPr>
                          <w:r>
                            <w:rPr>
                              <w:rStyle w:val="Seitenzah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5686">
                            <w:rPr>
                              <w:rStyle w:val="Seitenzah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Seitenzah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0AB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84.9pt;margin-top:3.2pt;width:38.55pt;height:26.7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" stroked="f">
              <v:fill opacity="0"/>
              <v:textbox inset="0,0,0,0">
                <w:txbxContent>
                  <w:p w14:paraId="4B152620" w14:textId="77777777" w:rsidR="001E2362" w:rsidRDefault="001E2362">
                    <w:pPr>
                      <w:pStyle w:val="Fuzeile"/>
                      <w:jc w:val="right"/>
                    </w:pPr>
                    <w:r>
                      <w:rPr>
                        <w:rStyle w:val="Seitenzah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Seitenzah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Seitenzahl"/>
                        <w:sz w:val="18"/>
                        <w:szCs w:val="18"/>
                      </w:rPr>
                      <w:fldChar w:fldCharType="separate"/>
                    </w:r>
                    <w:r w:rsidR="00D45686">
                      <w:rPr>
                        <w:rStyle w:val="Seitenzah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Seitenzah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9A63B0">
      <w:rPr>
        <w:noProof/>
        <w:color w:val="A6A6A6" w:themeColor="background1" w:themeShade="A6"/>
        <w:sz w:val="16"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B1B43D" wp14:editId="015C4023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5694045" cy="0"/>
              <wp:effectExtent l="14605" t="17145" r="1587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4045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3586D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3pt" to="448.3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" strokecolor="blue" strokeweight=".53mm">
              <v:stroke joinstyle="miter"/>
            </v:line>
          </w:pict>
        </mc:Fallback>
      </mc:AlternateContent>
    </w:r>
    <w:hyperlink r:id="rId1" w:history="1">
      <w:r w:rsidRPr="004524D9">
        <w:rPr>
          <w:rStyle w:val="Hyperlink"/>
          <w:sz w:val="20"/>
          <w:lang w:val="en-US"/>
        </w:rPr>
        <w:t>www.vip-kommunikation.de</w:t>
      </w:r>
    </w:hyperlink>
  </w:p>
  <w:p w14:paraId="7DE2CA86" w14:textId="6FC1E1D9" w:rsidR="009A63B0" w:rsidRPr="004524D9" w:rsidRDefault="009A63B0">
    <w:pPr>
      <w:pStyle w:val="Fuzeile"/>
      <w:spacing w:before="60"/>
      <w:ind w:right="743"/>
      <w:rPr>
        <w:sz w:val="16"/>
        <w:lang w:val="en-US"/>
      </w:rPr>
    </w:pPr>
    <w:r w:rsidRPr="009A63B0">
      <w:rPr>
        <w:color w:val="A6A6A6" w:themeColor="background1" w:themeShade="A6"/>
        <w:sz w:val="16"/>
      </w:rPr>
      <w:fldChar w:fldCharType="begin"/>
    </w:r>
    <w:r w:rsidRPr="004524D9">
      <w:rPr>
        <w:color w:val="A6A6A6" w:themeColor="background1" w:themeShade="A6"/>
        <w:sz w:val="16"/>
        <w:lang w:val="en-US"/>
      </w:rPr>
      <w:instrText xml:space="preserve"> FILENAME </w:instrText>
    </w:r>
    <w:r w:rsidRPr="009A63B0">
      <w:rPr>
        <w:color w:val="A6A6A6" w:themeColor="background1" w:themeShade="A6"/>
        <w:sz w:val="16"/>
      </w:rPr>
      <w:fldChar w:fldCharType="separate"/>
    </w:r>
    <w:r w:rsidR="008E2324">
      <w:rPr>
        <w:noProof/>
        <w:color w:val="A6A6A6" w:themeColor="background1" w:themeShade="A6"/>
        <w:sz w:val="16"/>
        <w:lang w:val="en-US"/>
      </w:rPr>
      <w:t>iGas-energy-Miory-Steel-PM-D-210128-fr.docx</w:t>
    </w:r>
    <w:r w:rsidRPr="009A63B0">
      <w:rPr>
        <w:color w:val="A6A6A6" w:themeColor="background1" w:themeShade="A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49197" w14:textId="77777777" w:rsidR="00F32BA0" w:rsidRDefault="00F32BA0">
      <w:pPr>
        <w:spacing w:after="0"/>
      </w:pPr>
      <w:r>
        <w:separator/>
      </w:r>
    </w:p>
  </w:footnote>
  <w:footnote w:type="continuationSeparator" w:id="0">
    <w:p w14:paraId="6405C027" w14:textId="77777777" w:rsidR="00F32BA0" w:rsidRDefault="00F32B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C2B6B" w14:textId="77777777" w:rsidR="001E2362" w:rsidRPr="00173CC8" w:rsidRDefault="00173CC8" w:rsidP="00173CC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C175CEA" wp14:editId="0F74C08A">
          <wp:simplePos x="0" y="0"/>
          <wp:positionH relativeFrom="margin">
            <wp:posOffset>4629078</wp:posOffset>
          </wp:positionH>
          <wp:positionV relativeFrom="paragraph">
            <wp:posOffset>-277495</wp:posOffset>
          </wp:positionV>
          <wp:extent cx="1552012" cy="1214120"/>
          <wp:effectExtent l="0" t="0" r="0" b="508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Gas energy - groß.jp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54030" cy="12156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MMTopic3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7BF4D7B"/>
    <w:multiLevelType w:val="hybridMultilevel"/>
    <w:tmpl w:val="46548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02BB"/>
    <w:multiLevelType w:val="hybridMultilevel"/>
    <w:tmpl w:val="3B0452C6"/>
    <w:lvl w:ilvl="0" w:tplc="E8269554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37E36"/>
    <w:multiLevelType w:val="multilevel"/>
    <w:tmpl w:val="5CF0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D021B"/>
    <w:multiLevelType w:val="multilevel"/>
    <w:tmpl w:val="D274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E6472"/>
    <w:multiLevelType w:val="hybridMultilevel"/>
    <w:tmpl w:val="85AEF9C6"/>
    <w:lvl w:ilvl="0" w:tplc="0407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8" w15:restartNumberingAfterBreak="0">
    <w:nsid w:val="5BC305B8"/>
    <w:multiLevelType w:val="multilevel"/>
    <w:tmpl w:val="066A8312"/>
    <w:lvl w:ilvl="0">
      <w:start w:val="1"/>
      <w:numFmt w:val="decimal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6CFD6516"/>
    <w:multiLevelType w:val="hybridMultilevel"/>
    <w:tmpl w:val="A8AA0634"/>
    <w:lvl w:ilvl="0" w:tplc="0407000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10" w15:restartNumberingAfterBreak="0">
    <w:nsid w:val="6D3D7901"/>
    <w:multiLevelType w:val="hybridMultilevel"/>
    <w:tmpl w:val="FBD60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5F"/>
    <w:rsid w:val="00000012"/>
    <w:rsid w:val="00000EE2"/>
    <w:rsid w:val="000218C8"/>
    <w:rsid w:val="00023109"/>
    <w:rsid w:val="00024541"/>
    <w:rsid w:val="00024B5E"/>
    <w:rsid w:val="00026E70"/>
    <w:rsid w:val="00026F2C"/>
    <w:rsid w:val="000327E9"/>
    <w:rsid w:val="00034BFC"/>
    <w:rsid w:val="000401C5"/>
    <w:rsid w:val="00040200"/>
    <w:rsid w:val="00047706"/>
    <w:rsid w:val="000569BB"/>
    <w:rsid w:val="00057322"/>
    <w:rsid w:val="00057AAE"/>
    <w:rsid w:val="0007523D"/>
    <w:rsid w:val="00090856"/>
    <w:rsid w:val="00090E2E"/>
    <w:rsid w:val="000913F2"/>
    <w:rsid w:val="00092993"/>
    <w:rsid w:val="00092CD3"/>
    <w:rsid w:val="000951C0"/>
    <w:rsid w:val="00095D45"/>
    <w:rsid w:val="00096C48"/>
    <w:rsid w:val="000A1802"/>
    <w:rsid w:val="000A3B26"/>
    <w:rsid w:val="000A4C2F"/>
    <w:rsid w:val="000A5947"/>
    <w:rsid w:val="000A6382"/>
    <w:rsid w:val="000A647B"/>
    <w:rsid w:val="000A6AC9"/>
    <w:rsid w:val="000B012E"/>
    <w:rsid w:val="000B04C8"/>
    <w:rsid w:val="000B40ED"/>
    <w:rsid w:val="000B42CC"/>
    <w:rsid w:val="000B5B8D"/>
    <w:rsid w:val="000B7F11"/>
    <w:rsid w:val="000C4445"/>
    <w:rsid w:val="000C4587"/>
    <w:rsid w:val="000C4811"/>
    <w:rsid w:val="000C4980"/>
    <w:rsid w:val="000C4C78"/>
    <w:rsid w:val="000D2524"/>
    <w:rsid w:val="000D3FD4"/>
    <w:rsid w:val="000D517D"/>
    <w:rsid w:val="000D5658"/>
    <w:rsid w:val="000F06D6"/>
    <w:rsid w:val="000F1764"/>
    <w:rsid w:val="001042EA"/>
    <w:rsid w:val="00114C0C"/>
    <w:rsid w:val="0012141A"/>
    <w:rsid w:val="0012763C"/>
    <w:rsid w:val="0013237E"/>
    <w:rsid w:val="00140DFD"/>
    <w:rsid w:val="00142A9B"/>
    <w:rsid w:val="001478D0"/>
    <w:rsid w:val="00156F0B"/>
    <w:rsid w:val="00167E55"/>
    <w:rsid w:val="00173757"/>
    <w:rsid w:val="001739D8"/>
    <w:rsid w:val="00173CC8"/>
    <w:rsid w:val="00175059"/>
    <w:rsid w:val="0017548A"/>
    <w:rsid w:val="00182C3D"/>
    <w:rsid w:val="001874BA"/>
    <w:rsid w:val="00195624"/>
    <w:rsid w:val="00197C2A"/>
    <w:rsid w:val="001A043B"/>
    <w:rsid w:val="001A2F9F"/>
    <w:rsid w:val="001A3474"/>
    <w:rsid w:val="001B12F7"/>
    <w:rsid w:val="001B29D1"/>
    <w:rsid w:val="001B7D86"/>
    <w:rsid w:val="001C1190"/>
    <w:rsid w:val="001C206D"/>
    <w:rsid w:val="001C3B1A"/>
    <w:rsid w:val="001D366A"/>
    <w:rsid w:val="001D4A9D"/>
    <w:rsid w:val="001E2362"/>
    <w:rsid w:val="001E3ECD"/>
    <w:rsid w:val="001E47E9"/>
    <w:rsid w:val="00200020"/>
    <w:rsid w:val="00211183"/>
    <w:rsid w:val="002132AE"/>
    <w:rsid w:val="00213CCA"/>
    <w:rsid w:val="00214AB4"/>
    <w:rsid w:val="00215A8D"/>
    <w:rsid w:val="002165AA"/>
    <w:rsid w:val="002166B3"/>
    <w:rsid w:val="0022069B"/>
    <w:rsid w:val="00223D95"/>
    <w:rsid w:val="002304BD"/>
    <w:rsid w:val="00232053"/>
    <w:rsid w:val="00235B10"/>
    <w:rsid w:val="00240179"/>
    <w:rsid w:val="0025190C"/>
    <w:rsid w:val="00253A65"/>
    <w:rsid w:val="0025668B"/>
    <w:rsid w:val="002640CF"/>
    <w:rsid w:val="002646C4"/>
    <w:rsid w:val="00270A62"/>
    <w:rsid w:val="00273ADA"/>
    <w:rsid w:val="00275420"/>
    <w:rsid w:val="00276169"/>
    <w:rsid w:val="00277641"/>
    <w:rsid w:val="00277C93"/>
    <w:rsid w:val="0028308D"/>
    <w:rsid w:val="00284263"/>
    <w:rsid w:val="002857D4"/>
    <w:rsid w:val="00286303"/>
    <w:rsid w:val="002912F8"/>
    <w:rsid w:val="00295CE3"/>
    <w:rsid w:val="002A3DA9"/>
    <w:rsid w:val="002B05AD"/>
    <w:rsid w:val="002B104D"/>
    <w:rsid w:val="002B3547"/>
    <w:rsid w:val="002B7F2C"/>
    <w:rsid w:val="002C5781"/>
    <w:rsid w:val="002D77C5"/>
    <w:rsid w:val="002F4AC7"/>
    <w:rsid w:val="003013D0"/>
    <w:rsid w:val="00304DA9"/>
    <w:rsid w:val="0031234F"/>
    <w:rsid w:val="003133DA"/>
    <w:rsid w:val="003228DB"/>
    <w:rsid w:val="00325C3B"/>
    <w:rsid w:val="003306C5"/>
    <w:rsid w:val="00333FDF"/>
    <w:rsid w:val="0033732D"/>
    <w:rsid w:val="003535D0"/>
    <w:rsid w:val="00356B2F"/>
    <w:rsid w:val="003607B6"/>
    <w:rsid w:val="00381ADD"/>
    <w:rsid w:val="0038330A"/>
    <w:rsid w:val="00390F4D"/>
    <w:rsid w:val="00391BCE"/>
    <w:rsid w:val="0039429F"/>
    <w:rsid w:val="003966B1"/>
    <w:rsid w:val="003A2555"/>
    <w:rsid w:val="003A493C"/>
    <w:rsid w:val="003A5D4E"/>
    <w:rsid w:val="003A7E97"/>
    <w:rsid w:val="003B1F83"/>
    <w:rsid w:val="003C4253"/>
    <w:rsid w:val="003C703E"/>
    <w:rsid w:val="003D42F7"/>
    <w:rsid w:val="003E1842"/>
    <w:rsid w:val="003E38C4"/>
    <w:rsid w:val="003E5845"/>
    <w:rsid w:val="003F093D"/>
    <w:rsid w:val="003F0CAE"/>
    <w:rsid w:val="003F79CD"/>
    <w:rsid w:val="0040203B"/>
    <w:rsid w:val="00413040"/>
    <w:rsid w:val="00422192"/>
    <w:rsid w:val="00426DBA"/>
    <w:rsid w:val="004351D9"/>
    <w:rsid w:val="00441D81"/>
    <w:rsid w:val="0044315B"/>
    <w:rsid w:val="00451630"/>
    <w:rsid w:val="004524D9"/>
    <w:rsid w:val="00456E4C"/>
    <w:rsid w:val="00460D93"/>
    <w:rsid w:val="0048430E"/>
    <w:rsid w:val="00484B8C"/>
    <w:rsid w:val="00492647"/>
    <w:rsid w:val="00493CBD"/>
    <w:rsid w:val="004A0DDB"/>
    <w:rsid w:val="004A3F22"/>
    <w:rsid w:val="004A77FE"/>
    <w:rsid w:val="004B1303"/>
    <w:rsid w:val="004B2710"/>
    <w:rsid w:val="004B4359"/>
    <w:rsid w:val="004C6F25"/>
    <w:rsid w:val="004E01D8"/>
    <w:rsid w:val="004E16EF"/>
    <w:rsid w:val="004E5F77"/>
    <w:rsid w:val="004F703C"/>
    <w:rsid w:val="00503C90"/>
    <w:rsid w:val="0050705D"/>
    <w:rsid w:val="0051224C"/>
    <w:rsid w:val="0052086B"/>
    <w:rsid w:val="00524EFF"/>
    <w:rsid w:val="00531274"/>
    <w:rsid w:val="005324F5"/>
    <w:rsid w:val="00536C88"/>
    <w:rsid w:val="00540A4F"/>
    <w:rsid w:val="00540B71"/>
    <w:rsid w:val="005557B0"/>
    <w:rsid w:val="00555919"/>
    <w:rsid w:val="0055626F"/>
    <w:rsid w:val="00557498"/>
    <w:rsid w:val="00560F14"/>
    <w:rsid w:val="00566B06"/>
    <w:rsid w:val="00582F31"/>
    <w:rsid w:val="0059481E"/>
    <w:rsid w:val="00596A90"/>
    <w:rsid w:val="005A2521"/>
    <w:rsid w:val="005B7114"/>
    <w:rsid w:val="005D2796"/>
    <w:rsid w:val="005D2B76"/>
    <w:rsid w:val="005E6311"/>
    <w:rsid w:val="005F244F"/>
    <w:rsid w:val="005F3710"/>
    <w:rsid w:val="005F4D0C"/>
    <w:rsid w:val="005F6665"/>
    <w:rsid w:val="00620E4B"/>
    <w:rsid w:val="00622830"/>
    <w:rsid w:val="00622A08"/>
    <w:rsid w:val="006366B3"/>
    <w:rsid w:val="00650113"/>
    <w:rsid w:val="006535F0"/>
    <w:rsid w:val="006537A3"/>
    <w:rsid w:val="00656AB0"/>
    <w:rsid w:val="00661C23"/>
    <w:rsid w:val="0066387E"/>
    <w:rsid w:val="0066397C"/>
    <w:rsid w:val="006650E3"/>
    <w:rsid w:val="00665FDD"/>
    <w:rsid w:val="00672841"/>
    <w:rsid w:val="00672B30"/>
    <w:rsid w:val="006731BC"/>
    <w:rsid w:val="006741FC"/>
    <w:rsid w:val="00682543"/>
    <w:rsid w:val="00692AAB"/>
    <w:rsid w:val="006A0EC3"/>
    <w:rsid w:val="006A20D5"/>
    <w:rsid w:val="006A695B"/>
    <w:rsid w:val="006B02C6"/>
    <w:rsid w:val="006B6E80"/>
    <w:rsid w:val="006C325A"/>
    <w:rsid w:val="006C3F2B"/>
    <w:rsid w:val="006C4C81"/>
    <w:rsid w:val="006C5941"/>
    <w:rsid w:val="006D2E2B"/>
    <w:rsid w:val="006D67A6"/>
    <w:rsid w:val="006D7D8B"/>
    <w:rsid w:val="006E61EE"/>
    <w:rsid w:val="006F046E"/>
    <w:rsid w:val="006F07DE"/>
    <w:rsid w:val="006F230B"/>
    <w:rsid w:val="007010F4"/>
    <w:rsid w:val="0070261D"/>
    <w:rsid w:val="007162A7"/>
    <w:rsid w:val="00717967"/>
    <w:rsid w:val="007219DF"/>
    <w:rsid w:val="007269F2"/>
    <w:rsid w:val="00733133"/>
    <w:rsid w:val="00740B76"/>
    <w:rsid w:val="00743130"/>
    <w:rsid w:val="00743589"/>
    <w:rsid w:val="0074365A"/>
    <w:rsid w:val="00743A0F"/>
    <w:rsid w:val="00743ADB"/>
    <w:rsid w:val="00744525"/>
    <w:rsid w:val="00745B1A"/>
    <w:rsid w:val="007466F6"/>
    <w:rsid w:val="00752FCB"/>
    <w:rsid w:val="00755314"/>
    <w:rsid w:val="00757CC3"/>
    <w:rsid w:val="007625FD"/>
    <w:rsid w:val="00764BEB"/>
    <w:rsid w:val="007754D3"/>
    <w:rsid w:val="00776BE4"/>
    <w:rsid w:val="007827D7"/>
    <w:rsid w:val="00783AC5"/>
    <w:rsid w:val="00787E2D"/>
    <w:rsid w:val="0079305B"/>
    <w:rsid w:val="007935F1"/>
    <w:rsid w:val="007A042B"/>
    <w:rsid w:val="007A12C3"/>
    <w:rsid w:val="007A1E60"/>
    <w:rsid w:val="007A670A"/>
    <w:rsid w:val="007B40F1"/>
    <w:rsid w:val="007B7130"/>
    <w:rsid w:val="007C249D"/>
    <w:rsid w:val="007C3B63"/>
    <w:rsid w:val="007C3F03"/>
    <w:rsid w:val="007D2ABE"/>
    <w:rsid w:val="007D5454"/>
    <w:rsid w:val="007E0233"/>
    <w:rsid w:val="007E0366"/>
    <w:rsid w:val="007E0D68"/>
    <w:rsid w:val="007E573D"/>
    <w:rsid w:val="007E70EB"/>
    <w:rsid w:val="007F2757"/>
    <w:rsid w:val="007F4DB7"/>
    <w:rsid w:val="007F58EF"/>
    <w:rsid w:val="007F5D0D"/>
    <w:rsid w:val="007F682F"/>
    <w:rsid w:val="0080017B"/>
    <w:rsid w:val="0080091C"/>
    <w:rsid w:val="008009D9"/>
    <w:rsid w:val="008052C3"/>
    <w:rsid w:val="00810CB2"/>
    <w:rsid w:val="008121BE"/>
    <w:rsid w:val="00812498"/>
    <w:rsid w:val="0081734C"/>
    <w:rsid w:val="008343C2"/>
    <w:rsid w:val="008369FC"/>
    <w:rsid w:val="00856B0A"/>
    <w:rsid w:val="00856B8E"/>
    <w:rsid w:val="00863196"/>
    <w:rsid w:val="00867502"/>
    <w:rsid w:val="0086771B"/>
    <w:rsid w:val="00871267"/>
    <w:rsid w:val="00872361"/>
    <w:rsid w:val="00874BC8"/>
    <w:rsid w:val="00880F15"/>
    <w:rsid w:val="008814F6"/>
    <w:rsid w:val="00881C99"/>
    <w:rsid w:val="00882882"/>
    <w:rsid w:val="00882B8D"/>
    <w:rsid w:val="00884B31"/>
    <w:rsid w:val="008854FD"/>
    <w:rsid w:val="00895CAC"/>
    <w:rsid w:val="00896C64"/>
    <w:rsid w:val="00897035"/>
    <w:rsid w:val="0089719B"/>
    <w:rsid w:val="008A080E"/>
    <w:rsid w:val="008A4965"/>
    <w:rsid w:val="008B4021"/>
    <w:rsid w:val="008B6B8A"/>
    <w:rsid w:val="008C15C8"/>
    <w:rsid w:val="008C7B54"/>
    <w:rsid w:val="008D1890"/>
    <w:rsid w:val="008D1F9E"/>
    <w:rsid w:val="008D2F64"/>
    <w:rsid w:val="008D4C8D"/>
    <w:rsid w:val="008D7AC1"/>
    <w:rsid w:val="008E2324"/>
    <w:rsid w:val="008F56EF"/>
    <w:rsid w:val="00900988"/>
    <w:rsid w:val="009018FC"/>
    <w:rsid w:val="00901B0B"/>
    <w:rsid w:val="00904167"/>
    <w:rsid w:val="00916BAE"/>
    <w:rsid w:val="00920C4F"/>
    <w:rsid w:val="00931232"/>
    <w:rsid w:val="00934E6B"/>
    <w:rsid w:val="00943F42"/>
    <w:rsid w:val="00955B2B"/>
    <w:rsid w:val="009747C0"/>
    <w:rsid w:val="009922C2"/>
    <w:rsid w:val="00992E2C"/>
    <w:rsid w:val="009A18BF"/>
    <w:rsid w:val="009A63B0"/>
    <w:rsid w:val="009B44AD"/>
    <w:rsid w:val="009C3885"/>
    <w:rsid w:val="009C703F"/>
    <w:rsid w:val="009D1ECC"/>
    <w:rsid w:val="009D46FF"/>
    <w:rsid w:val="009D6F57"/>
    <w:rsid w:val="009E02FE"/>
    <w:rsid w:val="009E2C52"/>
    <w:rsid w:val="009F742D"/>
    <w:rsid w:val="00A01769"/>
    <w:rsid w:val="00A024DB"/>
    <w:rsid w:val="00A03B8E"/>
    <w:rsid w:val="00A0570C"/>
    <w:rsid w:val="00A05C9A"/>
    <w:rsid w:val="00A111B1"/>
    <w:rsid w:val="00A12EF2"/>
    <w:rsid w:val="00A14468"/>
    <w:rsid w:val="00A14657"/>
    <w:rsid w:val="00A168C1"/>
    <w:rsid w:val="00A2400B"/>
    <w:rsid w:val="00A2605A"/>
    <w:rsid w:val="00A26ED5"/>
    <w:rsid w:val="00A27519"/>
    <w:rsid w:val="00A31CFA"/>
    <w:rsid w:val="00A4311C"/>
    <w:rsid w:val="00A45096"/>
    <w:rsid w:val="00A456A3"/>
    <w:rsid w:val="00A46988"/>
    <w:rsid w:val="00A4712C"/>
    <w:rsid w:val="00A476BC"/>
    <w:rsid w:val="00A51796"/>
    <w:rsid w:val="00A533CD"/>
    <w:rsid w:val="00A612C0"/>
    <w:rsid w:val="00A6564C"/>
    <w:rsid w:val="00A71249"/>
    <w:rsid w:val="00A76362"/>
    <w:rsid w:val="00A76604"/>
    <w:rsid w:val="00A779A3"/>
    <w:rsid w:val="00A8162F"/>
    <w:rsid w:val="00A81842"/>
    <w:rsid w:val="00A85742"/>
    <w:rsid w:val="00A87AED"/>
    <w:rsid w:val="00A87DF8"/>
    <w:rsid w:val="00A90C9F"/>
    <w:rsid w:val="00A93830"/>
    <w:rsid w:val="00A9446D"/>
    <w:rsid w:val="00A966D9"/>
    <w:rsid w:val="00AA420C"/>
    <w:rsid w:val="00AA5120"/>
    <w:rsid w:val="00AA52A0"/>
    <w:rsid w:val="00AA730B"/>
    <w:rsid w:val="00AB4E73"/>
    <w:rsid w:val="00AB51AC"/>
    <w:rsid w:val="00AC12B8"/>
    <w:rsid w:val="00AC2B8F"/>
    <w:rsid w:val="00AC5E96"/>
    <w:rsid w:val="00AC764C"/>
    <w:rsid w:val="00AD2EA7"/>
    <w:rsid w:val="00AD4DE7"/>
    <w:rsid w:val="00AE3CBC"/>
    <w:rsid w:val="00AF33A3"/>
    <w:rsid w:val="00AF365F"/>
    <w:rsid w:val="00AF71E2"/>
    <w:rsid w:val="00B01199"/>
    <w:rsid w:val="00B03723"/>
    <w:rsid w:val="00B06388"/>
    <w:rsid w:val="00B071FB"/>
    <w:rsid w:val="00B071FC"/>
    <w:rsid w:val="00B10EC2"/>
    <w:rsid w:val="00B12F23"/>
    <w:rsid w:val="00B1635D"/>
    <w:rsid w:val="00B229EC"/>
    <w:rsid w:val="00B24507"/>
    <w:rsid w:val="00B375F2"/>
    <w:rsid w:val="00B626AA"/>
    <w:rsid w:val="00B64FDD"/>
    <w:rsid w:val="00B6774A"/>
    <w:rsid w:val="00B70A63"/>
    <w:rsid w:val="00B71336"/>
    <w:rsid w:val="00B71F5B"/>
    <w:rsid w:val="00B72CC6"/>
    <w:rsid w:val="00B72F64"/>
    <w:rsid w:val="00B764CE"/>
    <w:rsid w:val="00B802D3"/>
    <w:rsid w:val="00B8520F"/>
    <w:rsid w:val="00B92CE9"/>
    <w:rsid w:val="00BB35BD"/>
    <w:rsid w:val="00BD01A1"/>
    <w:rsid w:val="00BE0665"/>
    <w:rsid w:val="00BE0BD4"/>
    <w:rsid w:val="00BE2AF8"/>
    <w:rsid w:val="00BE315F"/>
    <w:rsid w:val="00C14838"/>
    <w:rsid w:val="00C17254"/>
    <w:rsid w:val="00C21BF9"/>
    <w:rsid w:val="00C23324"/>
    <w:rsid w:val="00C2402A"/>
    <w:rsid w:val="00C241C0"/>
    <w:rsid w:val="00C2674B"/>
    <w:rsid w:val="00C344F2"/>
    <w:rsid w:val="00C34A9E"/>
    <w:rsid w:val="00C35D53"/>
    <w:rsid w:val="00C45467"/>
    <w:rsid w:val="00C4555C"/>
    <w:rsid w:val="00C472B1"/>
    <w:rsid w:val="00C473C8"/>
    <w:rsid w:val="00C47E64"/>
    <w:rsid w:val="00C5427D"/>
    <w:rsid w:val="00C55605"/>
    <w:rsid w:val="00C5714E"/>
    <w:rsid w:val="00C6434B"/>
    <w:rsid w:val="00C64715"/>
    <w:rsid w:val="00C671CA"/>
    <w:rsid w:val="00C724E1"/>
    <w:rsid w:val="00C72DE4"/>
    <w:rsid w:val="00C81CA8"/>
    <w:rsid w:val="00C9644D"/>
    <w:rsid w:val="00CB5CAB"/>
    <w:rsid w:val="00CB7613"/>
    <w:rsid w:val="00CC1EB7"/>
    <w:rsid w:val="00CC35E5"/>
    <w:rsid w:val="00CC567D"/>
    <w:rsid w:val="00CD118D"/>
    <w:rsid w:val="00CD18AE"/>
    <w:rsid w:val="00CD1A75"/>
    <w:rsid w:val="00CD584E"/>
    <w:rsid w:val="00CD5C3A"/>
    <w:rsid w:val="00CD6FEC"/>
    <w:rsid w:val="00CE28F5"/>
    <w:rsid w:val="00CE42C5"/>
    <w:rsid w:val="00CE6F4E"/>
    <w:rsid w:val="00CF4216"/>
    <w:rsid w:val="00D06678"/>
    <w:rsid w:val="00D1139B"/>
    <w:rsid w:val="00D23F8B"/>
    <w:rsid w:val="00D25685"/>
    <w:rsid w:val="00D27201"/>
    <w:rsid w:val="00D437FF"/>
    <w:rsid w:val="00D45686"/>
    <w:rsid w:val="00D46231"/>
    <w:rsid w:val="00D475A3"/>
    <w:rsid w:val="00D4770E"/>
    <w:rsid w:val="00D47D35"/>
    <w:rsid w:val="00D57637"/>
    <w:rsid w:val="00D60C09"/>
    <w:rsid w:val="00D710A0"/>
    <w:rsid w:val="00D716EB"/>
    <w:rsid w:val="00D736FE"/>
    <w:rsid w:val="00D75141"/>
    <w:rsid w:val="00D75976"/>
    <w:rsid w:val="00D77053"/>
    <w:rsid w:val="00D8045B"/>
    <w:rsid w:val="00D8060A"/>
    <w:rsid w:val="00D81C68"/>
    <w:rsid w:val="00D87410"/>
    <w:rsid w:val="00D93E0B"/>
    <w:rsid w:val="00D9782A"/>
    <w:rsid w:val="00DA01F0"/>
    <w:rsid w:val="00DA6FF9"/>
    <w:rsid w:val="00DA7FFD"/>
    <w:rsid w:val="00DB1F5E"/>
    <w:rsid w:val="00DC2F12"/>
    <w:rsid w:val="00DC5D1D"/>
    <w:rsid w:val="00DD60CA"/>
    <w:rsid w:val="00DE5E97"/>
    <w:rsid w:val="00DE755F"/>
    <w:rsid w:val="00DF68F1"/>
    <w:rsid w:val="00DF6D74"/>
    <w:rsid w:val="00E01C98"/>
    <w:rsid w:val="00E0282F"/>
    <w:rsid w:val="00E04BD8"/>
    <w:rsid w:val="00E05AC7"/>
    <w:rsid w:val="00E10A83"/>
    <w:rsid w:val="00E10B4B"/>
    <w:rsid w:val="00E11E04"/>
    <w:rsid w:val="00E140E6"/>
    <w:rsid w:val="00E217B6"/>
    <w:rsid w:val="00E22E90"/>
    <w:rsid w:val="00E2755D"/>
    <w:rsid w:val="00E332EC"/>
    <w:rsid w:val="00E36346"/>
    <w:rsid w:val="00E41412"/>
    <w:rsid w:val="00E416F5"/>
    <w:rsid w:val="00E42C4E"/>
    <w:rsid w:val="00E43166"/>
    <w:rsid w:val="00E468B8"/>
    <w:rsid w:val="00E46FE2"/>
    <w:rsid w:val="00E52476"/>
    <w:rsid w:val="00E52FDE"/>
    <w:rsid w:val="00E57DE4"/>
    <w:rsid w:val="00E6448B"/>
    <w:rsid w:val="00E82CD4"/>
    <w:rsid w:val="00E90297"/>
    <w:rsid w:val="00EB3271"/>
    <w:rsid w:val="00EB4720"/>
    <w:rsid w:val="00EC5573"/>
    <w:rsid w:val="00EC61FB"/>
    <w:rsid w:val="00ED6064"/>
    <w:rsid w:val="00ED79AE"/>
    <w:rsid w:val="00EF3BB4"/>
    <w:rsid w:val="00F0613F"/>
    <w:rsid w:val="00F132CE"/>
    <w:rsid w:val="00F16CDB"/>
    <w:rsid w:val="00F20199"/>
    <w:rsid w:val="00F26182"/>
    <w:rsid w:val="00F27BB8"/>
    <w:rsid w:val="00F32864"/>
    <w:rsid w:val="00F32BA0"/>
    <w:rsid w:val="00F359A1"/>
    <w:rsid w:val="00F37450"/>
    <w:rsid w:val="00F416E4"/>
    <w:rsid w:val="00F4251F"/>
    <w:rsid w:val="00F43A31"/>
    <w:rsid w:val="00F43D25"/>
    <w:rsid w:val="00F445CC"/>
    <w:rsid w:val="00F50E8D"/>
    <w:rsid w:val="00F57F50"/>
    <w:rsid w:val="00F643A9"/>
    <w:rsid w:val="00F731EA"/>
    <w:rsid w:val="00F81F30"/>
    <w:rsid w:val="00F875B6"/>
    <w:rsid w:val="00F9546A"/>
    <w:rsid w:val="00F96823"/>
    <w:rsid w:val="00FA321D"/>
    <w:rsid w:val="00FA6A78"/>
    <w:rsid w:val="00FB18C3"/>
    <w:rsid w:val="00FB26D7"/>
    <w:rsid w:val="00FC04DD"/>
    <w:rsid w:val="00FD0F45"/>
    <w:rsid w:val="00FD3AA4"/>
    <w:rsid w:val="00FD5489"/>
    <w:rsid w:val="00FD5ACB"/>
    <w:rsid w:val="00FD7652"/>
    <w:rsid w:val="00FE5240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61D691"/>
  <w15:chartTrackingRefBased/>
  <w15:docId w15:val="{E60C2F92-66F5-439C-9308-38E79F23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180"/>
      </w:tabs>
      <w:suppressAutoHyphens/>
      <w:spacing w:after="120"/>
      <w:ind w:right="2591"/>
    </w:pPr>
    <w:rPr>
      <w:rFonts w:ascii="Arial" w:hAnsi="Arial" w:cs="Arial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1z0">
    <w:name w:val="WW8Num11z0"/>
    <w:rPr>
      <w:rFonts w:ascii="Webdings" w:hAnsi="Webdings"/>
      <w:sz w:val="16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FormatvorlageArial11pt">
    <w:name w:val="Formatvorlage Arial 11 pt"/>
    <w:basedOn w:val="WW-Absatz-Standardschriftart1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Pr>
      <w:rFonts w:ascii="Arial" w:hAnsi="Arial"/>
      <w:b/>
      <w:bCs/>
      <w:kern w:val="1"/>
      <w:sz w:val="32"/>
    </w:rPr>
  </w:style>
  <w:style w:type="character" w:customStyle="1" w:styleId="FormatvorlageNichtFett">
    <w:name w:val="Formatvorlage Nicht Fett"/>
    <w:basedOn w:val="WW-Absatz-Standardschriftart1"/>
  </w:style>
  <w:style w:type="character" w:styleId="Seitenzahl">
    <w:name w:val="page number"/>
    <w:basedOn w:val="WW-Absatz-Standardschriftart1"/>
  </w:style>
  <w:style w:type="character" w:styleId="Hyperlink">
    <w:name w:val="Hyperlink"/>
    <w:basedOn w:val="WW-Absatz-Standardschriftart1"/>
    <w:rPr>
      <w:color w:val="0000FF"/>
      <w:u w:val="single"/>
    </w:rPr>
  </w:style>
  <w:style w:type="character" w:customStyle="1" w:styleId="MMTopic2Zchn">
    <w:name w:val="MM Topic 2 Zchn"/>
    <w:basedOn w:val="WW-Absatz-Standardschriftart1"/>
    <w:uiPriority w:val="99"/>
    <w:rPr>
      <w:rFonts w:ascii="Arial" w:hAnsi="Arial" w:cs="Arial"/>
      <w:b/>
      <w:bCs/>
      <w:i/>
      <w:iCs/>
      <w:sz w:val="28"/>
      <w:szCs w:val="28"/>
    </w:rPr>
  </w:style>
  <w:style w:type="character" w:customStyle="1" w:styleId="FuzeileZchn">
    <w:name w:val="Fußzeile Zchn"/>
    <w:basedOn w:val="WW-Absatz-Standardschriftart1"/>
    <w:rPr>
      <w:rFonts w:ascii="Arial" w:hAnsi="Arial" w:cs="Arial"/>
      <w:sz w:val="22"/>
      <w:szCs w:val="22"/>
    </w:rPr>
  </w:style>
  <w:style w:type="character" w:customStyle="1" w:styleId="Kommentarzeichen1">
    <w:name w:val="Kommentarzeichen1"/>
    <w:basedOn w:val="WW-Absatz-Standardschriftart1"/>
    <w:rPr>
      <w:sz w:val="16"/>
      <w:szCs w:val="16"/>
    </w:rPr>
  </w:style>
  <w:style w:type="character" w:customStyle="1" w:styleId="KommentartextZchn">
    <w:name w:val="Kommentartext Zchn"/>
    <w:basedOn w:val="WW-Absatz-Standardschriftart1"/>
    <w:rPr>
      <w:rFonts w:ascii="Arial" w:hAnsi="Arial" w:cs="Arial"/>
    </w:rPr>
  </w:style>
  <w:style w:type="character" w:customStyle="1" w:styleId="KommentarthemaZchn">
    <w:name w:val="Kommentarthema Zchn"/>
    <w:basedOn w:val="KommentartextZchn"/>
    <w:rPr>
      <w:rFonts w:ascii="Arial" w:hAnsi="Arial" w:cs="Arial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eastAsia="SimSun" w:cs="Mangal"/>
      <w:sz w:val="28"/>
      <w:szCs w:val="28"/>
    </w:rPr>
  </w:style>
  <w:style w:type="paragraph" w:styleId="Textkrper">
    <w:name w:val="Body Text"/>
    <w:basedOn w:val="Standard"/>
    <w:rPr>
      <w:sz w:val="20"/>
      <w:szCs w:val="20"/>
      <w:lang w:val="en-GB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FormatvorlageRechts394cm">
    <w:name w:val="Formatvorlage Rechts:  394 cm"/>
    <w:basedOn w:val="Standard"/>
    <w:pPr>
      <w:keepLines/>
      <w:ind w:right="2234"/>
    </w:pPr>
    <w:rPr>
      <w:sz w:val="20"/>
      <w:szCs w:val="20"/>
    </w:rPr>
  </w:style>
  <w:style w:type="paragraph" w:styleId="Titel">
    <w:name w:val="Title"/>
    <w:basedOn w:val="Standard"/>
    <w:next w:val="Untertitel"/>
    <w:link w:val="TitelZchn"/>
    <w:uiPriority w:val="10"/>
    <w:qFormat/>
    <w:pPr>
      <w:spacing w:before="240" w:after="60"/>
      <w:jc w:val="center"/>
    </w:pPr>
    <w:rPr>
      <w:b/>
      <w:bCs/>
      <w:kern w:val="1"/>
      <w:sz w:val="32"/>
      <w:szCs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MMTitle">
    <w:name w:val="MM Title"/>
    <w:basedOn w:val="Titel"/>
  </w:style>
  <w:style w:type="paragraph" w:customStyle="1" w:styleId="MMTopic1">
    <w:name w:val="MM Topic 1"/>
    <w:basedOn w:val="berschrift1"/>
    <w:uiPriority w:val="99"/>
  </w:style>
  <w:style w:type="paragraph" w:customStyle="1" w:styleId="MMTopic2">
    <w:name w:val="MM Topic 2"/>
    <w:basedOn w:val="berschrift2"/>
    <w:uiPriority w:val="99"/>
    <w:pPr>
      <w:numPr>
        <w:ilvl w:val="0"/>
        <w:numId w:val="0"/>
      </w:numPr>
    </w:pPr>
  </w:style>
  <w:style w:type="paragraph" w:customStyle="1" w:styleId="MMTopic3">
    <w:name w:val="MM Topic 3"/>
    <w:basedOn w:val="berschrift3"/>
    <w:uiPriority w:val="99"/>
    <w:pPr>
      <w:numPr>
        <w:numId w:val="3"/>
      </w:numPr>
    </w:pPr>
  </w:style>
  <w:style w:type="paragraph" w:customStyle="1" w:styleId="MMTopic4">
    <w:name w:val="MM Topic 4"/>
    <w:basedOn w:val="berschrift4"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Frutiger" w:eastAsia="Arial" w:hAnsi="Frutiger" w:cs="Frutiger"/>
      <w:color w:val="000000"/>
      <w:sz w:val="24"/>
      <w:szCs w:val="24"/>
      <w:lang w:eastAsia="ar-SA"/>
    </w:rPr>
  </w:style>
  <w:style w:type="paragraph" w:customStyle="1" w:styleId="Pa7">
    <w:name w:val="Pa7"/>
    <w:basedOn w:val="Default"/>
    <w:next w:val="Default"/>
    <w:pPr>
      <w:spacing w:line="201" w:lineRule="atLeast"/>
    </w:pPr>
    <w:rPr>
      <w:rFonts w:cs="Times New Roman"/>
      <w:color w:val="auto"/>
    </w:rPr>
  </w:style>
  <w:style w:type="paragraph" w:styleId="StandardWeb">
    <w:name w:val="Normal (Web)"/>
    <w:basedOn w:val="Standard"/>
    <w:uiPriority w:val="99"/>
    <w:pPr>
      <w:tabs>
        <w:tab w:val="clear" w:pos="180"/>
      </w:tabs>
      <w:spacing w:before="280" w:after="280"/>
      <w:ind w:right="0"/>
    </w:pPr>
    <w:rPr>
      <w:rFonts w:ascii="Times New Roman" w:hAnsi="Times New Roman" w:cs="Times New Roman"/>
      <w:sz w:val="24"/>
      <w:szCs w:val="24"/>
    </w:rPr>
  </w:style>
  <w:style w:type="paragraph" w:customStyle="1" w:styleId="Rahmeninhalt">
    <w:name w:val="Rahmeninhalt"/>
    <w:basedOn w:val="Textkrper"/>
  </w:style>
  <w:style w:type="character" w:customStyle="1" w:styleId="toctoggle">
    <w:name w:val="toctoggle"/>
    <w:basedOn w:val="Absatz-Standardschriftart"/>
    <w:rsid w:val="000D5658"/>
  </w:style>
  <w:style w:type="character" w:customStyle="1" w:styleId="tocnumber2">
    <w:name w:val="tocnumber2"/>
    <w:basedOn w:val="Absatz-Standardschriftart"/>
    <w:rsid w:val="000D5658"/>
  </w:style>
  <w:style w:type="character" w:customStyle="1" w:styleId="toctext">
    <w:name w:val="toctext"/>
    <w:basedOn w:val="Absatz-Standardschriftart"/>
    <w:rsid w:val="000D5658"/>
  </w:style>
  <w:style w:type="character" w:customStyle="1" w:styleId="mw-headline">
    <w:name w:val="mw-headline"/>
    <w:basedOn w:val="Absatz-Standardschriftart"/>
    <w:rsid w:val="000D5658"/>
  </w:style>
  <w:style w:type="character" w:customStyle="1" w:styleId="mw-editsection1">
    <w:name w:val="mw-editsection1"/>
    <w:basedOn w:val="Absatz-Standardschriftart"/>
    <w:rsid w:val="000D5658"/>
  </w:style>
  <w:style w:type="character" w:customStyle="1" w:styleId="mw-editsection-bracket">
    <w:name w:val="mw-editsection-bracket"/>
    <w:basedOn w:val="Absatz-Standardschriftart"/>
    <w:rsid w:val="000D5658"/>
  </w:style>
  <w:style w:type="character" w:customStyle="1" w:styleId="mw-editsection-divider1">
    <w:name w:val="mw-editsection-divider1"/>
    <w:basedOn w:val="Absatz-Standardschriftart"/>
    <w:rsid w:val="000D5658"/>
    <w:rPr>
      <w:color w:val="555555"/>
    </w:rPr>
  </w:style>
  <w:style w:type="character" w:styleId="BesuchterLink">
    <w:name w:val="FollowedHyperlink"/>
    <w:basedOn w:val="Absatz-Standardschriftart"/>
    <w:uiPriority w:val="99"/>
    <w:semiHidden/>
    <w:unhideWhenUsed/>
    <w:rsid w:val="00C9644D"/>
    <w:rPr>
      <w:color w:val="954F72" w:themeColor="followedHyperlink"/>
      <w:u w:val="single"/>
    </w:rPr>
  </w:style>
  <w:style w:type="table" w:styleId="Tabellenraster">
    <w:name w:val="Table Grid"/>
    <w:basedOn w:val="NormaleTabelle"/>
    <w:rsid w:val="0009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Default"/>
    <w:next w:val="Default"/>
    <w:uiPriority w:val="99"/>
    <w:rsid w:val="006650E3"/>
    <w:pPr>
      <w:suppressAutoHyphens w:val="0"/>
      <w:autoSpaceDN w:val="0"/>
      <w:adjustRightInd w:val="0"/>
      <w:spacing w:line="201" w:lineRule="atLeast"/>
    </w:pPr>
    <w:rPr>
      <w:rFonts w:ascii="Avenir Medium" w:eastAsia="Times New Roman" w:hAnsi="Avenir Medium" w:cs="Times New Roman"/>
      <w:color w:val="auto"/>
      <w:lang w:eastAsia="de-DE"/>
    </w:rPr>
  </w:style>
  <w:style w:type="character" w:customStyle="1" w:styleId="A10">
    <w:name w:val="A10"/>
    <w:uiPriority w:val="99"/>
    <w:rsid w:val="006650E3"/>
    <w:rPr>
      <w:rFonts w:cs="Avenir Medium"/>
      <w:color w:val="000000"/>
      <w:sz w:val="18"/>
      <w:szCs w:val="18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D4770E"/>
    <w:pPr>
      <w:keepNext/>
      <w:tabs>
        <w:tab w:val="clear" w:pos="180"/>
      </w:tabs>
      <w:suppressAutoHyphens w:val="0"/>
      <w:ind w:right="1843"/>
    </w:pPr>
    <w:rPr>
      <w:rFonts w:asciiTheme="minorHAnsi" w:hAnsiTheme="minorHAnsi"/>
      <w:b/>
      <w:sz w:val="24"/>
      <w:szCs w:val="20"/>
      <w:lang w:eastAsia="de-DE"/>
    </w:rPr>
  </w:style>
  <w:style w:type="character" w:customStyle="1" w:styleId="ZwischentitelZchn">
    <w:name w:val="Zwischentitel Zchn"/>
    <w:basedOn w:val="Absatz-Standardschriftart"/>
    <w:link w:val="Zwischentitel"/>
    <w:rsid w:val="00D4770E"/>
    <w:rPr>
      <w:rFonts w:asciiTheme="minorHAnsi" w:hAnsiTheme="minorHAnsi" w:cs="Arial"/>
      <w:b/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D4770E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Spiegelstrich">
    <w:name w:val="Spiegelstrich"/>
    <w:basedOn w:val="Listenabsatz"/>
    <w:link w:val="SpiegelstrichZchn"/>
    <w:qFormat/>
    <w:rsid w:val="00D4770E"/>
    <w:pPr>
      <w:tabs>
        <w:tab w:val="clear" w:pos="180"/>
      </w:tabs>
      <w:suppressAutoHyphens w:val="0"/>
      <w:ind w:left="1495" w:right="922" w:hanging="360"/>
    </w:pPr>
    <w:rPr>
      <w:rFonts w:asciiTheme="minorHAnsi" w:hAnsiTheme="minorHAnsi"/>
      <w:sz w:val="20"/>
      <w:szCs w:val="20"/>
      <w:lang w:eastAsia="de-DE"/>
    </w:rPr>
  </w:style>
  <w:style w:type="character" w:customStyle="1" w:styleId="SpiegelstrichZchn">
    <w:name w:val="Spiegelstrich Zchn"/>
    <w:basedOn w:val="Absatz-Standardschriftart"/>
    <w:link w:val="Spiegelstrich"/>
    <w:rsid w:val="00D4770E"/>
    <w:rPr>
      <w:rFonts w:asciiTheme="minorHAnsi" w:hAnsiTheme="minorHAnsi" w:cs="Arial"/>
    </w:rPr>
  </w:style>
  <w:style w:type="character" w:customStyle="1" w:styleId="KopfzeileZchn">
    <w:name w:val="Kopfzeile Zchn"/>
    <w:basedOn w:val="Absatz-Standardschriftart"/>
    <w:link w:val="Kopfzeile"/>
    <w:rsid w:val="00CC1EB7"/>
    <w:rPr>
      <w:rFonts w:ascii="Arial" w:hAnsi="Arial" w:cs="Arial"/>
      <w:sz w:val="22"/>
      <w:szCs w:val="22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524D9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7E573D"/>
    <w:rPr>
      <w:rFonts w:ascii="Arial" w:hAnsi="Arial" w:cs="Arial"/>
      <w:sz w:val="22"/>
      <w:szCs w:val="22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DA9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2A3DA9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2A3DA9"/>
    <w:rPr>
      <w:rFonts w:ascii="Arial" w:hAnsi="Arial" w:cs="Arial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3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3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vip-kommunikation.de/igas.html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p-kommunikation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473F-79B6-41B9-B135-E5A9EC95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/>
  <LinksUpToDate>false</LinksUpToDate>
  <CharactersWithSpaces>5784</CharactersWithSpaces>
  <SharedDoc>false</SharedDoc>
  <HLinks>
    <vt:vector size="36" baseType="variant">
      <vt:variant>
        <vt:i4>262241</vt:i4>
      </vt:variant>
      <vt:variant>
        <vt:i4>12</vt:i4>
      </vt:variant>
      <vt:variant>
        <vt:i4>0</vt:i4>
      </vt:variant>
      <vt:variant>
        <vt:i4>5</vt:i4>
      </vt:variant>
      <vt:variant>
        <vt:lpwstr>mailto:stein@vip-kommunikation.de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  <vt:variant>
        <vt:i4>1048630</vt:i4>
      </vt:variant>
      <vt:variant>
        <vt:i4>6</vt:i4>
      </vt:variant>
      <vt:variant>
        <vt:i4>0</vt:i4>
      </vt:variant>
      <vt:variant>
        <vt:i4>5</vt:i4>
      </vt:variant>
      <vt:variant>
        <vt:lpwstr>mailto:info@gastech.de</vt:lpwstr>
      </vt:variant>
      <vt:variant>
        <vt:lpwstr/>
      </vt:variant>
      <vt:variant>
        <vt:i4>7929965</vt:i4>
      </vt:variant>
      <vt:variant>
        <vt:i4>3</vt:i4>
      </vt:variant>
      <vt:variant>
        <vt:i4>0</vt:i4>
      </vt:variant>
      <vt:variant>
        <vt:i4>5</vt:i4>
      </vt:variant>
      <vt:variant>
        <vt:lpwstr>http://www.gastech.de/</vt:lpwstr>
      </vt:variant>
      <vt:variant>
        <vt:lpwstr/>
      </vt:variant>
      <vt:variant>
        <vt:i4>4325489</vt:i4>
      </vt:variant>
      <vt:variant>
        <vt:i4>0</vt:i4>
      </vt:variant>
      <vt:variant>
        <vt:i4>0</vt:i4>
      </vt:variant>
      <vt:variant>
        <vt:i4>5</vt:i4>
      </vt:variant>
      <vt:variant>
        <vt:lpwstr>kh.lentz@everwand.de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subject/>
  <dc:creator>Uwe Stein</dc:creator>
  <cp:keywords/>
  <dc:description/>
  <cp:lastModifiedBy>Regina Admin</cp:lastModifiedBy>
  <cp:revision>5</cp:revision>
  <cp:lastPrinted>2021-01-10T12:46:00Z</cp:lastPrinted>
  <dcterms:created xsi:type="dcterms:W3CDTF">2021-01-28T11:59:00Z</dcterms:created>
  <dcterms:modified xsi:type="dcterms:W3CDTF">2021-01-28T13:15:00Z</dcterms:modified>
</cp:coreProperties>
</file>