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2DCE" w14:textId="766EBC3E" w:rsidR="00432DBC" w:rsidRPr="005E5EB0" w:rsidRDefault="00432DBC" w:rsidP="00432DBC">
      <w:pPr>
        <w:rPr>
          <w:rFonts w:ascii="Arial" w:hAnsi="Arial"/>
          <w:color w:val="808080" w:themeColor="background1" w:themeShade="80"/>
          <w:sz w:val="44"/>
          <w:szCs w:val="44"/>
        </w:rPr>
      </w:pPr>
      <w:r w:rsidRPr="005E5EB0">
        <w:rPr>
          <w:rFonts w:ascii="Arial" w:hAnsi="Arial"/>
          <w:color w:val="808080" w:themeColor="background1" w:themeShade="80"/>
          <w:sz w:val="44"/>
          <w:szCs w:val="44"/>
        </w:rPr>
        <w:t>Presse Fakten</w:t>
      </w:r>
      <w:r w:rsidR="00516966" w:rsidRPr="005E5EB0">
        <w:rPr>
          <w:rFonts w:ascii="Arial" w:hAnsi="Arial"/>
          <w:color w:val="808080" w:themeColor="background1" w:themeShade="80"/>
          <w:sz w:val="44"/>
          <w:szCs w:val="44"/>
        </w:rPr>
        <w:t xml:space="preserve"> zur </w:t>
      </w:r>
      <w:r w:rsidR="0053134B" w:rsidRPr="005E5EB0">
        <w:rPr>
          <w:rFonts w:ascii="Arial" w:hAnsi="Arial"/>
          <w:color w:val="808080" w:themeColor="background1" w:themeShade="80"/>
          <w:sz w:val="44"/>
          <w:szCs w:val="44"/>
        </w:rPr>
        <w:t>Formnext</w:t>
      </w:r>
      <w:r w:rsidR="00516966" w:rsidRPr="005E5EB0">
        <w:rPr>
          <w:rFonts w:ascii="Arial" w:hAnsi="Arial"/>
          <w:color w:val="808080" w:themeColor="background1" w:themeShade="80"/>
          <w:sz w:val="44"/>
          <w:szCs w:val="44"/>
        </w:rPr>
        <w:t xml:space="preserve"> 2021</w:t>
      </w:r>
    </w:p>
    <w:p w14:paraId="0109F2BC" w14:textId="2D8DCAE7" w:rsidR="00432DBC" w:rsidRPr="005E5EB0" w:rsidRDefault="00784547" w:rsidP="00432DBC">
      <w:pPr>
        <w:rPr>
          <w:rFonts w:ascii="Arial" w:hAnsi="Arial"/>
        </w:rPr>
      </w:pPr>
      <w:r w:rsidRPr="005E5EB0">
        <w:rPr>
          <w:rFonts w:ascii="Arial" w:hAnsi="Arial"/>
        </w:rPr>
        <w:t>M</w:t>
      </w:r>
      <w:r w:rsidR="00C95D2B" w:rsidRPr="005E5EB0">
        <w:rPr>
          <w:rFonts w:ascii="Arial" w:hAnsi="Arial"/>
        </w:rPr>
        <w:t xml:space="preserve">etallische </w:t>
      </w:r>
      <w:r w:rsidR="0053134B" w:rsidRPr="005E5EB0">
        <w:rPr>
          <w:rFonts w:ascii="Arial" w:hAnsi="Arial"/>
        </w:rPr>
        <w:t>Werkstoffe für die Additive Fertigung</w:t>
      </w:r>
    </w:p>
    <w:p w14:paraId="75B1C0EE" w14:textId="1CB8E21C" w:rsidR="00D55371" w:rsidRPr="005E5EB0" w:rsidRDefault="00E7311F" w:rsidP="00432DBC">
      <w:pPr>
        <w:pStyle w:val="Titel"/>
        <w:spacing w:after="120"/>
        <w:ind w:right="1418"/>
        <w:contextualSpacing w:val="0"/>
        <w:jc w:val="left"/>
        <w:rPr>
          <w:rFonts w:ascii="Arial" w:hAnsi="Arial" w:cs="Arial"/>
        </w:rPr>
      </w:pPr>
      <w:r w:rsidRPr="005E5EB0">
        <w:rPr>
          <w:rFonts w:ascii="Arial" w:hAnsi="Arial" w:cs="Arial"/>
        </w:rPr>
        <w:t>p</w:t>
      </w:r>
      <w:r w:rsidR="0053134B" w:rsidRPr="005E5EB0">
        <w:rPr>
          <w:rFonts w:ascii="Arial" w:hAnsi="Arial" w:cs="Arial"/>
        </w:rPr>
        <w:t>onticon</w:t>
      </w:r>
      <w:r w:rsidR="00432DBC" w:rsidRPr="005E5EB0">
        <w:rPr>
          <w:rFonts w:ascii="Arial" w:hAnsi="Arial" w:cs="Arial"/>
        </w:rPr>
        <w:t>:</w:t>
      </w:r>
      <w:r w:rsidR="00432DBC" w:rsidRPr="005E5EB0">
        <w:rPr>
          <w:rFonts w:ascii="Arial" w:hAnsi="Arial" w:cs="Arial"/>
          <w:sz w:val="24"/>
          <w:szCs w:val="40"/>
        </w:rPr>
        <w:t xml:space="preserve"> </w:t>
      </w:r>
      <w:r w:rsidR="0054619A" w:rsidRPr="005E5EB0">
        <w:rPr>
          <w:rFonts w:ascii="Arial" w:hAnsi="Arial" w:cs="Arial"/>
          <w:sz w:val="24"/>
          <w:szCs w:val="40"/>
        </w:rPr>
        <w:br/>
      </w:r>
      <w:r w:rsidR="00311B23" w:rsidRPr="005E5EB0">
        <w:rPr>
          <w:rFonts w:ascii="Arial" w:hAnsi="Arial" w:cs="Arial"/>
        </w:rPr>
        <w:t xml:space="preserve">Hunderte </w:t>
      </w:r>
      <w:r w:rsidR="00C95D2B" w:rsidRPr="005E5EB0">
        <w:rPr>
          <w:rFonts w:ascii="Arial" w:hAnsi="Arial" w:cs="Arial"/>
        </w:rPr>
        <w:t>neue Legierung</w:t>
      </w:r>
      <w:r w:rsidR="00784547" w:rsidRPr="005E5EB0">
        <w:rPr>
          <w:rFonts w:ascii="Arial" w:hAnsi="Arial" w:cs="Arial"/>
        </w:rPr>
        <w:t>svariant</w:t>
      </w:r>
      <w:r w:rsidR="00C95D2B" w:rsidRPr="005E5EB0">
        <w:rPr>
          <w:rFonts w:ascii="Arial" w:hAnsi="Arial" w:cs="Arial"/>
        </w:rPr>
        <w:t>en an einem Tag screenen</w:t>
      </w:r>
    </w:p>
    <w:p w14:paraId="01E48018" w14:textId="3A8C4160" w:rsidR="0054619A" w:rsidRPr="005E5EB0" w:rsidRDefault="004B6AFD" w:rsidP="00060963">
      <w:pPr>
        <w:ind w:right="1417"/>
        <w:rPr>
          <w:rFonts w:ascii="Arial" w:hAnsi="Arial"/>
        </w:rPr>
      </w:pPr>
      <w:r w:rsidRPr="005E5EB0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85245" wp14:editId="2F41E44B">
            <wp:simplePos x="0" y="0"/>
            <wp:positionH relativeFrom="margin">
              <wp:posOffset>4403725</wp:posOffset>
            </wp:positionH>
            <wp:positionV relativeFrom="paragraph">
              <wp:posOffset>347980</wp:posOffset>
            </wp:positionV>
            <wp:extent cx="12954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282" y="20996"/>
                <wp:lineTo x="2128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2B" w:rsidRPr="005E5EB0">
        <w:rPr>
          <w:rFonts w:ascii="Arial" w:hAnsi="Arial"/>
        </w:rPr>
        <w:t xml:space="preserve">Neues Verfahren </w:t>
      </w:r>
      <w:r w:rsidR="00C049BD" w:rsidRPr="005E5EB0">
        <w:rPr>
          <w:rFonts w:ascii="Arial" w:hAnsi="Arial"/>
        </w:rPr>
        <w:t>beschleunigt</w:t>
      </w:r>
      <w:r w:rsidR="00C95D2B" w:rsidRPr="005E5EB0">
        <w:rPr>
          <w:rFonts w:ascii="Arial" w:hAnsi="Arial"/>
        </w:rPr>
        <w:t xml:space="preserve"> die Entwicklung neuer</w:t>
      </w:r>
      <w:r w:rsidR="00BD7A03" w:rsidRPr="005E5EB0">
        <w:rPr>
          <w:rFonts w:ascii="Arial" w:hAnsi="Arial"/>
        </w:rPr>
        <w:t xml:space="preserve">, AM-spezifischer </w:t>
      </w:r>
      <w:r w:rsidR="00C95D2B" w:rsidRPr="005E5EB0">
        <w:rPr>
          <w:rFonts w:ascii="Arial" w:hAnsi="Arial"/>
        </w:rPr>
        <w:t>Werkstoffe</w:t>
      </w:r>
    </w:p>
    <w:p w14:paraId="0EE22FC8" w14:textId="5C155C8C" w:rsidR="00060963" w:rsidRPr="005E5EB0" w:rsidRDefault="0053134B" w:rsidP="00060963">
      <w:pPr>
        <w:ind w:right="1417"/>
        <w:rPr>
          <w:rFonts w:ascii="Arial" w:hAnsi="Arial"/>
          <w:b/>
          <w:bCs/>
        </w:rPr>
      </w:pPr>
      <w:r w:rsidRPr="005E5EB0">
        <w:rPr>
          <w:rFonts w:ascii="Arial" w:hAnsi="Arial"/>
          <w:b/>
          <w:bCs/>
        </w:rPr>
        <w:t>Wiesbaden</w:t>
      </w:r>
      <w:r w:rsidR="00060963" w:rsidRPr="005E5EB0">
        <w:rPr>
          <w:rFonts w:ascii="Arial" w:hAnsi="Arial"/>
          <w:b/>
          <w:bCs/>
        </w:rPr>
        <w:t xml:space="preserve">, </w:t>
      </w:r>
      <w:r w:rsidR="004B6AFD">
        <w:rPr>
          <w:rFonts w:ascii="Arial" w:hAnsi="Arial"/>
          <w:b/>
          <w:bCs/>
        </w:rPr>
        <w:t>5</w:t>
      </w:r>
      <w:r w:rsidR="00060963" w:rsidRPr="005E5EB0">
        <w:rPr>
          <w:rFonts w:ascii="Arial" w:hAnsi="Arial"/>
          <w:b/>
          <w:bCs/>
        </w:rPr>
        <w:t xml:space="preserve">. </w:t>
      </w:r>
      <w:r w:rsidR="005E5EB0">
        <w:rPr>
          <w:rFonts w:ascii="Arial" w:hAnsi="Arial"/>
          <w:b/>
          <w:bCs/>
        </w:rPr>
        <w:t>Okto</w:t>
      </w:r>
      <w:r w:rsidR="00060963" w:rsidRPr="005E5EB0">
        <w:rPr>
          <w:rFonts w:ascii="Arial" w:hAnsi="Arial"/>
          <w:b/>
          <w:bCs/>
        </w:rPr>
        <w:t xml:space="preserve">ber 2021    </w:t>
      </w:r>
      <w:r w:rsidR="00C95D2B" w:rsidRPr="005E5EB0">
        <w:rPr>
          <w:rFonts w:ascii="Arial" w:hAnsi="Arial"/>
          <w:b/>
          <w:bCs/>
        </w:rPr>
        <w:t xml:space="preserve">Auf der Formnext stellt </w:t>
      </w:r>
      <w:r w:rsidRPr="005E5EB0">
        <w:rPr>
          <w:rFonts w:ascii="Arial" w:hAnsi="Arial"/>
          <w:b/>
          <w:bCs/>
        </w:rPr>
        <w:t>Ponticon</w:t>
      </w:r>
      <w:r w:rsidR="00306527" w:rsidRPr="005E5EB0">
        <w:rPr>
          <w:rFonts w:ascii="Arial" w:hAnsi="Arial"/>
          <w:b/>
          <w:bCs/>
        </w:rPr>
        <w:t xml:space="preserve"> </w:t>
      </w:r>
      <w:r w:rsidR="00C95D2B" w:rsidRPr="005E5EB0">
        <w:rPr>
          <w:rFonts w:ascii="Arial" w:hAnsi="Arial"/>
          <w:b/>
          <w:bCs/>
        </w:rPr>
        <w:t xml:space="preserve">das pontiMAT Verfahren </w:t>
      </w:r>
      <w:r w:rsidR="00C049BD" w:rsidRPr="005E5EB0">
        <w:rPr>
          <w:rFonts w:ascii="Arial" w:hAnsi="Arial"/>
          <w:b/>
          <w:bCs/>
        </w:rPr>
        <w:t>zur</w:t>
      </w:r>
      <w:r w:rsidR="00C95D2B" w:rsidRPr="005E5EB0">
        <w:rPr>
          <w:rFonts w:ascii="Arial" w:hAnsi="Arial"/>
          <w:b/>
          <w:bCs/>
        </w:rPr>
        <w:t xml:space="preserve"> Entwicklung neuer </w:t>
      </w:r>
      <w:r w:rsidR="00E41240" w:rsidRPr="005E5EB0">
        <w:rPr>
          <w:rFonts w:ascii="Arial" w:hAnsi="Arial"/>
          <w:b/>
          <w:bCs/>
        </w:rPr>
        <w:t xml:space="preserve">metallischer </w:t>
      </w:r>
      <w:r w:rsidR="00C95D2B" w:rsidRPr="005E5EB0">
        <w:rPr>
          <w:rFonts w:ascii="Arial" w:hAnsi="Arial"/>
          <w:b/>
          <w:bCs/>
        </w:rPr>
        <w:t xml:space="preserve">Werkstoffe </w:t>
      </w:r>
      <w:r w:rsidR="00E41240" w:rsidRPr="005E5EB0">
        <w:rPr>
          <w:rFonts w:ascii="Arial" w:hAnsi="Arial"/>
          <w:b/>
          <w:bCs/>
        </w:rPr>
        <w:t xml:space="preserve">für die Additive Fertigung </w:t>
      </w:r>
      <w:r w:rsidR="00C95D2B" w:rsidRPr="005E5EB0">
        <w:rPr>
          <w:rFonts w:ascii="Arial" w:hAnsi="Arial"/>
          <w:b/>
          <w:bCs/>
        </w:rPr>
        <w:t xml:space="preserve">vor. </w:t>
      </w:r>
      <w:r w:rsidR="00E41240" w:rsidRPr="005E5EB0">
        <w:rPr>
          <w:rFonts w:ascii="Arial" w:hAnsi="Arial"/>
          <w:b/>
          <w:bCs/>
        </w:rPr>
        <w:t>Es</w:t>
      </w:r>
      <w:r w:rsidR="000F6C89" w:rsidRPr="005E5EB0">
        <w:rPr>
          <w:rFonts w:ascii="Arial" w:hAnsi="Arial"/>
          <w:b/>
          <w:bCs/>
        </w:rPr>
        <w:t xml:space="preserve"> </w:t>
      </w:r>
      <w:r w:rsidR="00380730" w:rsidRPr="005E5EB0">
        <w:rPr>
          <w:rFonts w:ascii="Arial" w:hAnsi="Arial"/>
          <w:b/>
          <w:bCs/>
        </w:rPr>
        <w:t>macht erstmals</w:t>
      </w:r>
      <w:r w:rsidR="000F6C89" w:rsidRPr="005E5EB0">
        <w:rPr>
          <w:rFonts w:ascii="Arial" w:hAnsi="Arial"/>
          <w:b/>
          <w:bCs/>
        </w:rPr>
        <w:t xml:space="preserve"> die Herstellung und Erprobung unterschiedlichster </w:t>
      </w:r>
      <w:r w:rsidR="00E41240" w:rsidRPr="005E5EB0">
        <w:rPr>
          <w:rFonts w:ascii="Arial" w:hAnsi="Arial"/>
          <w:b/>
          <w:bCs/>
        </w:rPr>
        <w:t>Legierungsv</w:t>
      </w:r>
      <w:r w:rsidR="000F6C89" w:rsidRPr="005E5EB0">
        <w:rPr>
          <w:rFonts w:ascii="Arial" w:hAnsi="Arial"/>
          <w:b/>
          <w:bCs/>
        </w:rPr>
        <w:t>arianten innerhalb kürzester Zeit</w:t>
      </w:r>
      <w:r w:rsidR="00380730" w:rsidRPr="005E5EB0">
        <w:rPr>
          <w:rFonts w:ascii="Arial" w:hAnsi="Arial"/>
          <w:b/>
          <w:bCs/>
        </w:rPr>
        <w:t xml:space="preserve"> möglich</w:t>
      </w:r>
      <w:r w:rsidR="00811B4D" w:rsidRPr="005E5EB0">
        <w:rPr>
          <w:rFonts w:ascii="Arial" w:hAnsi="Arial"/>
          <w:b/>
          <w:bCs/>
        </w:rPr>
        <w:t>.</w:t>
      </w:r>
    </w:p>
    <w:p w14:paraId="682350AC" w14:textId="5ABD37A4" w:rsidR="00B352FA" w:rsidRPr="005E5EB0" w:rsidRDefault="00C049BD" w:rsidP="00B352FA">
      <w:pPr>
        <w:rPr>
          <w:rFonts w:ascii="Arial" w:hAnsi="Arial"/>
          <w:lang w:eastAsia="en-US"/>
        </w:rPr>
      </w:pPr>
      <w:r w:rsidRPr="005E5EB0">
        <w:rPr>
          <w:rFonts w:ascii="Arial" w:hAnsi="Arial"/>
        </w:rPr>
        <w:t xml:space="preserve">Mit </w:t>
      </w:r>
      <w:r w:rsidR="00F40B52" w:rsidRPr="005E5EB0">
        <w:rPr>
          <w:rFonts w:ascii="Arial" w:hAnsi="Arial"/>
        </w:rPr>
        <w:t xml:space="preserve">dem pontiMAT Verfahren </w:t>
      </w:r>
      <w:r w:rsidRPr="005E5EB0">
        <w:rPr>
          <w:rFonts w:ascii="Arial" w:hAnsi="Arial"/>
        </w:rPr>
        <w:t xml:space="preserve">können </w:t>
      </w:r>
      <w:r w:rsidR="00F40B52" w:rsidRPr="005E5EB0">
        <w:rPr>
          <w:rFonts w:ascii="Arial" w:hAnsi="Arial"/>
        </w:rPr>
        <w:t>anwendungsspezifische Werkstoffe sehr schnell und mit</w:t>
      </w:r>
      <w:r w:rsidRPr="005E5EB0">
        <w:rPr>
          <w:rFonts w:ascii="Arial" w:hAnsi="Arial"/>
        </w:rPr>
        <w:t xml:space="preserve"> geringstem Ressourceneinsatz hergestellt und erprobt werden. </w:t>
      </w:r>
      <w:r w:rsidR="007D2F61">
        <w:rPr>
          <w:rFonts w:ascii="Arial" w:hAnsi="Arial"/>
        </w:rPr>
        <w:t>Es bietet</w:t>
      </w:r>
      <w:r w:rsidR="00E41240" w:rsidRPr="005E5EB0">
        <w:rPr>
          <w:rFonts w:ascii="Arial" w:hAnsi="Arial"/>
        </w:rPr>
        <w:t xml:space="preserve"> maximale Flexibilität bei der Auswahl </w:t>
      </w:r>
      <w:r w:rsidR="00F40B52" w:rsidRPr="005E5EB0">
        <w:rPr>
          <w:rFonts w:ascii="Arial" w:hAnsi="Arial"/>
        </w:rPr>
        <w:t xml:space="preserve">der </w:t>
      </w:r>
      <w:r w:rsidR="00E41240" w:rsidRPr="005E5EB0">
        <w:rPr>
          <w:rFonts w:ascii="Arial" w:hAnsi="Arial"/>
        </w:rPr>
        <w:t>metallische</w:t>
      </w:r>
      <w:r w:rsidR="00F40B52" w:rsidRPr="005E5EB0">
        <w:rPr>
          <w:rFonts w:ascii="Arial" w:hAnsi="Arial"/>
        </w:rPr>
        <w:t>n</w:t>
      </w:r>
      <w:r w:rsidR="00E41240" w:rsidRPr="005E5EB0">
        <w:rPr>
          <w:rFonts w:ascii="Arial" w:hAnsi="Arial"/>
        </w:rPr>
        <w:t xml:space="preserve"> </w:t>
      </w:r>
      <w:r w:rsidR="005B2B92" w:rsidRPr="005E5EB0">
        <w:rPr>
          <w:rFonts w:ascii="Arial" w:hAnsi="Arial"/>
        </w:rPr>
        <w:t>Legierungse</w:t>
      </w:r>
      <w:r w:rsidR="00E41240" w:rsidRPr="005E5EB0">
        <w:rPr>
          <w:rFonts w:ascii="Arial" w:hAnsi="Arial"/>
        </w:rPr>
        <w:t>lemente und gezielt einstellbare Abkühlraten</w:t>
      </w:r>
      <w:r w:rsidR="007D2F61">
        <w:rPr>
          <w:rFonts w:ascii="Arial" w:hAnsi="Arial"/>
        </w:rPr>
        <w:t>. So</w:t>
      </w:r>
      <w:r w:rsidR="00E41240" w:rsidRPr="005E5EB0">
        <w:rPr>
          <w:rFonts w:ascii="Arial" w:hAnsi="Arial"/>
        </w:rPr>
        <w:t xml:space="preserve"> eignet </w:t>
      </w:r>
      <w:r w:rsidR="00F40B52" w:rsidRPr="005E5EB0">
        <w:rPr>
          <w:rFonts w:ascii="Arial" w:hAnsi="Arial"/>
        </w:rPr>
        <w:t xml:space="preserve">es </w:t>
      </w:r>
      <w:r w:rsidR="00E41240" w:rsidRPr="005E5EB0">
        <w:rPr>
          <w:rFonts w:ascii="Arial" w:hAnsi="Arial"/>
        </w:rPr>
        <w:t>sich</w:t>
      </w:r>
      <w:r w:rsidR="00F40B52" w:rsidRPr="005E5EB0">
        <w:rPr>
          <w:rFonts w:ascii="Arial" w:hAnsi="Arial"/>
        </w:rPr>
        <w:t xml:space="preserve"> </w:t>
      </w:r>
      <w:r w:rsidR="00E41240" w:rsidRPr="005E5EB0">
        <w:rPr>
          <w:rFonts w:ascii="Arial" w:hAnsi="Arial"/>
        </w:rPr>
        <w:t xml:space="preserve">besonders für die Entwicklung neuartiger Werkstoffe für die Additive Fertigung. </w:t>
      </w:r>
    </w:p>
    <w:p w14:paraId="44F20105" w14:textId="411CBD26" w:rsidR="00570351" w:rsidRPr="005E5EB0" w:rsidRDefault="00B352FA" w:rsidP="00B352FA">
      <w:pPr>
        <w:rPr>
          <w:rFonts w:ascii="Arial" w:hAnsi="Arial"/>
        </w:rPr>
      </w:pPr>
      <w:r w:rsidRPr="005E5EB0">
        <w:rPr>
          <w:rFonts w:ascii="Arial" w:hAnsi="Arial"/>
        </w:rPr>
        <w:t xml:space="preserve">Basis des neuen Verfahrens ist das </w:t>
      </w:r>
      <w:r w:rsidR="00074098" w:rsidRPr="005E5EB0">
        <w:rPr>
          <w:rFonts w:ascii="Arial" w:hAnsi="Arial"/>
        </w:rPr>
        <w:t>Extreme Hochgeschwindigkeits-</w:t>
      </w:r>
      <w:proofErr w:type="spellStart"/>
      <w:r w:rsidR="00074098" w:rsidRPr="005E5EB0">
        <w:rPr>
          <w:rFonts w:ascii="Arial" w:hAnsi="Arial"/>
        </w:rPr>
        <w:t>Laserauftragschweißen</w:t>
      </w:r>
      <w:proofErr w:type="spellEnd"/>
      <w:r w:rsidR="00074098" w:rsidRPr="005E5EB0">
        <w:rPr>
          <w:rFonts w:ascii="Arial" w:hAnsi="Arial"/>
        </w:rPr>
        <w:t xml:space="preserve"> (</w:t>
      </w:r>
      <w:r w:rsidRPr="005E5EB0">
        <w:rPr>
          <w:rFonts w:ascii="Arial" w:hAnsi="Arial"/>
        </w:rPr>
        <w:t>EHLA</w:t>
      </w:r>
      <w:r w:rsidR="00074098" w:rsidRPr="005E5EB0">
        <w:rPr>
          <w:rFonts w:ascii="Arial" w:hAnsi="Arial"/>
        </w:rPr>
        <w:t>)</w:t>
      </w:r>
      <w:r w:rsidRPr="005E5EB0">
        <w:rPr>
          <w:rFonts w:ascii="Arial" w:hAnsi="Arial"/>
        </w:rPr>
        <w:t xml:space="preserve">-3D-Verfahren, das ponticon in enger Zusammenarbeit mit dem </w:t>
      </w:r>
      <w:r w:rsidR="00074098" w:rsidRPr="005E5EB0">
        <w:rPr>
          <w:rFonts w:ascii="Arial" w:hAnsi="Arial"/>
        </w:rPr>
        <w:t xml:space="preserve">Aachener </w:t>
      </w:r>
      <w:r w:rsidRPr="005E5EB0">
        <w:rPr>
          <w:rFonts w:ascii="Arial" w:hAnsi="Arial"/>
        </w:rPr>
        <w:t xml:space="preserve">Fraunhofer </w:t>
      </w:r>
      <w:r w:rsidR="00074098" w:rsidRPr="005E5EB0">
        <w:rPr>
          <w:rFonts w:ascii="Arial" w:hAnsi="Arial"/>
        </w:rPr>
        <w:t xml:space="preserve">Institut für Lasertechnik </w:t>
      </w:r>
      <w:r w:rsidRPr="005E5EB0">
        <w:rPr>
          <w:rFonts w:ascii="Arial" w:hAnsi="Arial"/>
        </w:rPr>
        <w:t xml:space="preserve">ILT </w:t>
      </w:r>
      <w:r w:rsidR="00311B23" w:rsidRPr="005E5EB0">
        <w:rPr>
          <w:rFonts w:ascii="Arial" w:hAnsi="Arial"/>
        </w:rPr>
        <w:t xml:space="preserve">und dem Lehrstuhl Digital Additive </w:t>
      </w:r>
      <w:proofErr w:type="spellStart"/>
      <w:r w:rsidR="00311B23" w:rsidRPr="005E5EB0">
        <w:rPr>
          <w:rFonts w:ascii="Arial" w:hAnsi="Arial"/>
        </w:rPr>
        <w:t>Production</w:t>
      </w:r>
      <w:proofErr w:type="spellEnd"/>
      <w:r w:rsidR="00311B23" w:rsidRPr="005E5EB0">
        <w:rPr>
          <w:rFonts w:ascii="Arial" w:hAnsi="Arial"/>
        </w:rPr>
        <w:t xml:space="preserve"> </w:t>
      </w:r>
      <w:r w:rsidR="00542E9F" w:rsidRPr="005E5EB0">
        <w:rPr>
          <w:rFonts w:ascii="Arial" w:hAnsi="Arial"/>
        </w:rPr>
        <w:t>(</w:t>
      </w:r>
      <w:r w:rsidR="00311B23" w:rsidRPr="005E5EB0">
        <w:rPr>
          <w:rFonts w:ascii="Arial" w:hAnsi="Arial"/>
        </w:rPr>
        <w:t>DAP</w:t>
      </w:r>
      <w:r w:rsidR="00542E9F" w:rsidRPr="005E5EB0">
        <w:rPr>
          <w:rFonts w:ascii="Arial" w:hAnsi="Arial"/>
        </w:rPr>
        <w:t>)</w:t>
      </w:r>
      <w:r w:rsidR="00311B23" w:rsidRPr="005E5EB0">
        <w:rPr>
          <w:rFonts w:ascii="Arial" w:hAnsi="Arial"/>
        </w:rPr>
        <w:t xml:space="preserve"> der RWTH Aachen entwickelt und </w:t>
      </w:r>
      <w:r w:rsidR="00FA1C9D" w:rsidRPr="005E5EB0">
        <w:rPr>
          <w:rFonts w:ascii="Arial" w:hAnsi="Arial"/>
        </w:rPr>
        <w:t>jetzt zur Marktreife gebracht</w:t>
      </w:r>
      <w:r w:rsidRPr="005E5EB0">
        <w:rPr>
          <w:rFonts w:ascii="Arial" w:hAnsi="Arial"/>
        </w:rPr>
        <w:t xml:space="preserve"> hat.</w:t>
      </w:r>
      <w:r w:rsidR="0008563C" w:rsidRPr="005E5EB0">
        <w:rPr>
          <w:rFonts w:ascii="Arial" w:hAnsi="Arial"/>
        </w:rPr>
        <w:t xml:space="preserve"> </w:t>
      </w:r>
    </w:p>
    <w:p w14:paraId="32722C85" w14:textId="28FA443D" w:rsidR="00E7311F" w:rsidRPr="005E5EB0" w:rsidRDefault="00570351" w:rsidP="00B352FA">
      <w:pPr>
        <w:rPr>
          <w:rFonts w:ascii="Arial" w:hAnsi="Arial"/>
        </w:rPr>
      </w:pPr>
      <w:r w:rsidRPr="005E5EB0">
        <w:rPr>
          <w:rFonts w:ascii="Arial" w:hAnsi="Arial"/>
        </w:rPr>
        <w:t>D</w:t>
      </w:r>
      <w:r w:rsidR="00074098" w:rsidRPr="005E5EB0">
        <w:rPr>
          <w:rFonts w:ascii="Arial" w:hAnsi="Arial"/>
        </w:rPr>
        <w:t xml:space="preserve">as neue Verfahren </w:t>
      </w:r>
      <w:r w:rsidRPr="005E5EB0">
        <w:rPr>
          <w:rFonts w:ascii="Arial" w:hAnsi="Arial"/>
        </w:rPr>
        <w:t xml:space="preserve">bietet zum einen </w:t>
      </w:r>
      <w:r w:rsidR="00074098" w:rsidRPr="005E5EB0">
        <w:rPr>
          <w:rFonts w:ascii="Arial" w:hAnsi="Arial"/>
        </w:rPr>
        <w:t>hohe Flexibilität bei der Mischung</w:t>
      </w:r>
      <w:r w:rsidRPr="005E5EB0">
        <w:rPr>
          <w:rFonts w:ascii="Arial" w:hAnsi="Arial"/>
        </w:rPr>
        <w:t xml:space="preserve"> unterschiedlicher Legierungskomponenten</w:t>
      </w:r>
      <w:r w:rsidR="00A43862" w:rsidRPr="005E5EB0">
        <w:rPr>
          <w:rFonts w:ascii="Arial" w:hAnsi="Arial"/>
        </w:rPr>
        <w:t>.</w:t>
      </w:r>
      <w:r w:rsidRPr="005E5EB0">
        <w:rPr>
          <w:rFonts w:ascii="Arial" w:hAnsi="Arial"/>
        </w:rPr>
        <w:t xml:space="preserve"> Zum anderen </w:t>
      </w:r>
      <w:r w:rsidR="00074098" w:rsidRPr="005E5EB0">
        <w:rPr>
          <w:rFonts w:ascii="Arial" w:hAnsi="Arial"/>
        </w:rPr>
        <w:t>realisiert</w:t>
      </w:r>
      <w:r w:rsidR="00311B23" w:rsidRPr="005E5EB0">
        <w:rPr>
          <w:rFonts w:ascii="Arial" w:hAnsi="Arial"/>
        </w:rPr>
        <w:t xml:space="preserve"> das</w:t>
      </w:r>
      <w:r w:rsidR="00074098" w:rsidRPr="005E5EB0">
        <w:rPr>
          <w:rFonts w:ascii="Arial" w:hAnsi="Arial"/>
        </w:rPr>
        <w:t xml:space="preserve"> </w:t>
      </w:r>
      <w:r w:rsidR="00D82B63" w:rsidRPr="005E5EB0">
        <w:rPr>
          <w:rFonts w:ascii="Arial" w:hAnsi="Arial"/>
        </w:rPr>
        <w:t>für das Verfahren eingesetzte pE3D System</w:t>
      </w:r>
      <w:r w:rsidR="003909DF" w:rsidRPr="005E5EB0">
        <w:rPr>
          <w:rFonts w:ascii="Arial" w:hAnsi="Arial"/>
        </w:rPr>
        <w:t xml:space="preserve"> </w:t>
      </w:r>
      <w:r w:rsidR="00A43862" w:rsidRPr="005E5EB0">
        <w:rPr>
          <w:rFonts w:ascii="Arial" w:hAnsi="Arial"/>
        </w:rPr>
        <w:t xml:space="preserve">im Erstarrungsprozess </w:t>
      </w:r>
      <w:r w:rsidR="00D82B63" w:rsidRPr="005E5EB0">
        <w:rPr>
          <w:rFonts w:ascii="Arial" w:hAnsi="Arial"/>
        </w:rPr>
        <w:t>Abkühlrate</w:t>
      </w:r>
      <w:r w:rsidR="003909DF" w:rsidRPr="005E5EB0">
        <w:rPr>
          <w:rFonts w:ascii="Arial" w:hAnsi="Arial"/>
        </w:rPr>
        <w:t xml:space="preserve">n zwischen 100 </w:t>
      </w:r>
      <w:r w:rsidR="00B80CB8" w:rsidRPr="005E5EB0">
        <w:rPr>
          <w:rFonts w:ascii="Arial" w:hAnsi="Arial"/>
        </w:rPr>
        <w:t xml:space="preserve">K/s </w:t>
      </w:r>
      <w:r w:rsidR="003909DF" w:rsidRPr="005E5EB0">
        <w:rPr>
          <w:rFonts w:ascii="Arial" w:hAnsi="Arial"/>
        </w:rPr>
        <w:t>und 10 Millionen K</w:t>
      </w:r>
      <w:r w:rsidR="00B80CB8" w:rsidRPr="005E5EB0">
        <w:rPr>
          <w:rFonts w:ascii="Arial" w:hAnsi="Arial"/>
        </w:rPr>
        <w:t>/s</w:t>
      </w:r>
      <w:r w:rsidR="003909DF" w:rsidRPr="005E5EB0">
        <w:rPr>
          <w:rFonts w:ascii="Arial" w:hAnsi="Arial"/>
        </w:rPr>
        <w:t xml:space="preserve">. So kann das Gefüge in bisher ungekannt weiten Grenzen </w:t>
      </w:r>
      <w:r w:rsidR="00D82B63" w:rsidRPr="005E5EB0">
        <w:rPr>
          <w:rFonts w:ascii="Arial" w:hAnsi="Arial"/>
        </w:rPr>
        <w:t>beeinflusst werden.</w:t>
      </w:r>
    </w:p>
    <w:p w14:paraId="363F712E" w14:textId="440DD1F5" w:rsidR="0019091E" w:rsidRPr="005E5EB0" w:rsidRDefault="00784547" w:rsidP="00060963">
      <w:pPr>
        <w:ind w:right="1417"/>
        <w:rPr>
          <w:rFonts w:ascii="Arial" w:hAnsi="Arial"/>
        </w:rPr>
      </w:pPr>
      <w:r w:rsidRPr="005E5EB0">
        <w:rPr>
          <w:rFonts w:ascii="Arial" w:hAnsi="Arial"/>
        </w:rPr>
        <w:t>Für die Entwicklung anwendungsspezifischer Legierungen stellt das System auf einem Substrat innerhalb kürzester Zeit mehrere Pr</w:t>
      </w:r>
      <w:r w:rsidR="005B2B92" w:rsidRPr="005E5EB0">
        <w:rPr>
          <w:rFonts w:ascii="Arial" w:hAnsi="Arial"/>
        </w:rPr>
        <w:t>obe</w:t>
      </w:r>
      <w:r w:rsidRPr="005E5EB0">
        <w:rPr>
          <w:rFonts w:ascii="Arial" w:hAnsi="Arial"/>
        </w:rPr>
        <w:t xml:space="preserve">körper von beispielsweise 1 cm³ Volumen her, die metallurgisch </w:t>
      </w:r>
      <w:r w:rsidR="005B2B92" w:rsidRPr="005E5EB0">
        <w:rPr>
          <w:rFonts w:ascii="Arial" w:hAnsi="Arial"/>
        </w:rPr>
        <w:t>analysiert</w:t>
      </w:r>
      <w:r w:rsidRPr="005E5EB0">
        <w:rPr>
          <w:rFonts w:ascii="Arial" w:hAnsi="Arial"/>
        </w:rPr>
        <w:t xml:space="preserve"> werden. </w:t>
      </w:r>
      <w:r w:rsidR="005D0C15" w:rsidRPr="005E5EB0">
        <w:rPr>
          <w:rFonts w:ascii="Arial" w:hAnsi="Arial"/>
        </w:rPr>
        <w:t xml:space="preserve">Auf diese Weise </w:t>
      </w:r>
      <w:r w:rsidR="009A6F48" w:rsidRPr="005E5EB0">
        <w:rPr>
          <w:rFonts w:ascii="Arial" w:hAnsi="Arial"/>
        </w:rPr>
        <w:t>i</w:t>
      </w:r>
      <w:r w:rsidR="0019091E" w:rsidRPr="005E5EB0">
        <w:rPr>
          <w:rFonts w:ascii="Arial" w:hAnsi="Arial"/>
        </w:rPr>
        <w:t xml:space="preserve">st es möglich, pro Tag </w:t>
      </w:r>
      <w:r w:rsidR="00542E9F" w:rsidRPr="005E5EB0">
        <w:rPr>
          <w:rFonts w:ascii="Arial" w:hAnsi="Arial"/>
        </w:rPr>
        <w:t>H</w:t>
      </w:r>
      <w:r w:rsidR="00311B23" w:rsidRPr="005E5EB0">
        <w:rPr>
          <w:rFonts w:ascii="Arial" w:hAnsi="Arial"/>
        </w:rPr>
        <w:t>underte</w:t>
      </w:r>
      <w:r w:rsidR="0019091E" w:rsidRPr="005E5EB0">
        <w:rPr>
          <w:rFonts w:ascii="Arial" w:hAnsi="Arial"/>
        </w:rPr>
        <w:t xml:space="preserve"> Legierungsvarianten </w:t>
      </w:r>
      <w:r w:rsidR="00311B23" w:rsidRPr="005E5EB0">
        <w:rPr>
          <w:rFonts w:ascii="Arial" w:hAnsi="Arial"/>
        </w:rPr>
        <w:t>in einem agilen Ansatz zu verarbeiten und anschließend deren Eigenschaften zu erproben.</w:t>
      </w:r>
      <w:r w:rsidR="009A6F48" w:rsidRPr="005E5EB0">
        <w:rPr>
          <w:rFonts w:ascii="Arial" w:hAnsi="Arial"/>
        </w:rPr>
        <w:t>..</w:t>
      </w:r>
      <w:r w:rsidR="0019091E" w:rsidRPr="005E5EB0">
        <w:rPr>
          <w:rFonts w:ascii="Arial" w:hAnsi="Arial"/>
        </w:rPr>
        <w:t xml:space="preserve">. </w:t>
      </w:r>
      <w:r w:rsidR="009A6F48" w:rsidRPr="005E5EB0">
        <w:rPr>
          <w:rFonts w:ascii="Arial" w:hAnsi="Arial"/>
        </w:rPr>
        <w:t xml:space="preserve">eine drastische Reduktion des </w:t>
      </w:r>
      <w:r w:rsidR="009166D8" w:rsidRPr="005E5EB0">
        <w:rPr>
          <w:rFonts w:ascii="Arial" w:hAnsi="Arial"/>
        </w:rPr>
        <w:t>A</w:t>
      </w:r>
      <w:r w:rsidR="009A6F48" w:rsidRPr="005E5EB0">
        <w:rPr>
          <w:rFonts w:ascii="Arial" w:hAnsi="Arial"/>
        </w:rPr>
        <w:t>ufwandes i</w:t>
      </w:r>
      <w:r w:rsidR="0019091E" w:rsidRPr="005E5EB0">
        <w:rPr>
          <w:rFonts w:ascii="Arial" w:hAnsi="Arial"/>
        </w:rPr>
        <w:t>m Vergleich mit den bisher üblichen schmelzmetallurgischen Methoden.</w:t>
      </w:r>
    </w:p>
    <w:p w14:paraId="50953421" w14:textId="1337CBB2" w:rsidR="004D7783" w:rsidRPr="005E5EB0" w:rsidRDefault="00BD7A03" w:rsidP="00060963">
      <w:pPr>
        <w:ind w:right="1417"/>
        <w:rPr>
          <w:rFonts w:ascii="Arial" w:hAnsi="Arial"/>
        </w:rPr>
      </w:pPr>
      <w:r w:rsidRPr="005E5EB0">
        <w:rPr>
          <w:rFonts w:ascii="Arial" w:hAnsi="Arial"/>
        </w:rPr>
        <w:t xml:space="preserve">Tobias Stittgen, Geschäftsführer der ponticon GmbH, sieht </w:t>
      </w:r>
      <w:r w:rsidR="009A6F48" w:rsidRPr="005E5EB0">
        <w:rPr>
          <w:rFonts w:ascii="Arial" w:hAnsi="Arial"/>
        </w:rPr>
        <w:t>hohen Nutzen für seine Kunden</w:t>
      </w:r>
      <w:r w:rsidRPr="005E5EB0">
        <w:rPr>
          <w:rFonts w:ascii="Arial" w:hAnsi="Arial"/>
        </w:rPr>
        <w:t>: „</w:t>
      </w:r>
      <w:r w:rsidR="0019091E" w:rsidRPr="005E5EB0">
        <w:rPr>
          <w:rFonts w:ascii="Arial" w:hAnsi="Arial"/>
        </w:rPr>
        <w:t xml:space="preserve">Von der Konstruktion her sind viele Bauteile </w:t>
      </w:r>
      <w:r w:rsidR="0093087F" w:rsidRPr="005E5EB0">
        <w:rPr>
          <w:rFonts w:ascii="Arial" w:hAnsi="Arial"/>
        </w:rPr>
        <w:t xml:space="preserve">schon </w:t>
      </w:r>
      <w:r w:rsidR="0019091E" w:rsidRPr="005E5EB0">
        <w:rPr>
          <w:rFonts w:ascii="Arial" w:hAnsi="Arial"/>
        </w:rPr>
        <w:t xml:space="preserve">heute für die Additive Fertigung optimiert. Ein deutlich größeres Potenzial </w:t>
      </w:r>
      <w:r w:rsidR="0093087F" w:rsidRPr="005E5EB0">
        <w:rPr>
          <w:rFonts w:ascii="Arial" w:hAnsi="Arial"/>
        </w:rPr>
        <w:t>bei</w:t>
      </w:r>
      <w:r w:rsidR="0019091E" w:rsidRPr="005E5EB0">
        <w:rPr>
          <w:rFonts w:ascii="Arial" w:hAnsi="Arial"/>
        </w:rPr>
        <w:t xml:space="preserve"> der Verbesserung der Funktionalität steckt </w:t>
      </w:r>
      <w:r w:rsidR="0093087F" w:rsidRPr="005E5EB0">
        <w:rPr>
          <w:rFonts w:ascii="Arial" w:hAnsi="Arial"/>
        </w:rPr>
        <w:t xml:space="preserve">jedoch </w:t>
      </w:r>
      <w:r w:rsidR="0019091E" w:rsidRPr="005E5EB0">
        <w:rPr>
          <w:rFonts w:ascii="Arial" w:hAnsi="Arial"/>
        </w:rPr>
        <w:t xml:space="preserve">im Werkstoff. Wenn </w:t>
      </w:r>
      <w:r w:rsidR="005D0C15" w:rsidRPr="005E5EB0">
        <w:rPr>
          <w:rFonts w:ascii="Arial" w:hAnsi="Arial"/>
        </w:rPr>
        <w:t>unsere Kunde</w:t>
      </w:r>
      <w:r w:rsidR="00161B3E">
        <w:rPr>
          <w:rFonts w:ascii="Arial" w:hAnsi="Arial"/>
        </w:rPr>
        <w:t>n</w:t>
      </w:r>
      <w:r w:rsidR="0019091E" w:rsidRPr="005E5EB0">
        <w:rPr>
          <w:rFonts w:ascii="Arial" w:hAnsi="Arial"/>
        </w:rPr>
        <w:t xml:space="preserve"> mit </w:t>
      </w:r>
      <w:r w:rsidR="005A5679" w:rsidRPr="005E5EB0">
        <w:rPr>
          <w:rFonts w:ascii="Arial" w:hAnsi="Arial"/>
        </w:rPr>
        <w:t xml:space="preserve">pontiMAT bei </w:t>
      </w:r>
      <w:r w:rsidR="0019091E" w:rsidRPr="005E5EB0">
        <w:rPr>
          <w:rFonts w:ascii="Arial" w:hAnsi="Arial"/>
        </w:rPr>
        <w:t xml:space="preserve">geringem Aufwand eine </w:t>
      </w:r>
      <w:r w:rsidR="005A5679" w:rsidRPr="005E5EB0">
        <w:rPr>
          <w:rFonts w:ascii="Arial" w:hAnsi="Arial"/>
        </w:rPr>
        <w:t xml:space="preserve">neue, </w:t>
      </w:r>
      <w:r w:rsidR="0019091E" w:rsidRPr="005E5EB0">
        <w:rPr>
          <w:rFonts w:ascii="Arial" w:hAnsi="Arial"/>
        </w:rPr>
        <w:t xml:space="preserve">AM-spezifische </w:t>
      </w:r>
      <w:r w:rsidR="0093087F" w:rsidRPr="005E5EB0">
        <w:rPr>
          <w:rFonts w:ascii="Arial" w:hAnsi="Arial"/>
        </w:rPr>
        <w:t>Legierung</w:t>
      </w:r>
      <w:r w:rsidR="0019091E" w:rsidRPr="005E5EB0">
        <w:rPr>
          <w:rFonts w:ascii="Arial" w:hAnsi="Arial"/>
        </w:rPr>
        <w:t xml:space="preserve"> entwickel</w:t>
      </w:r>
      <w:r w:rsidR="005D0C15" w:rsidRPr="005E5EB0">
        <w:rPr>
          <w:rFonts w:ascii="Arial" w:hAnsi="Arial"/>
        </w:rPr>
        <w:t>n</w:t>
      </w:r>
      <w:r w:rsidR="0019091E" w:rsidRPr="005E5EB0">
        <w:rPr>
          <w:rFonts w:ascii="Arial" w:hAnsi="Arial"/>
        </w:rPr>
        <w:t xml:space="preserve">, </w:t>
      </w:r>
      <w:r w:rsidR="0093087F" w:rsidRPr="005E5EB0">
        <w:rPr>
          <w:rFonts w:ascii="Arial" w:hAnsi="Arial"/>
        </w:rPr>
        <w:t>holen</w:t>
      </w:r>
      <w:r w:rsidR="00311B23" w:rsidRPr="005E5EB0">
        <w:rPr>
          <w:rFonts w:ascii="Arial" w:hAnsi="Arial"/>
        </w:rPr>
        <w:t xml:space="preserve"> sie</w:t>
      </w:r>
      <w:r w:rsidR="0093087F" w:rsidRPr="005E5EB0">
        <w:rPr>
          <w:rFonts w:ascii="Arial" w:hAnsi="Arial"/>
        </w:rPr>
        <w:t xml:space="preserve"> </w:t>
      </w:r>
      <w:r w:rsidR="0019091E" w:rsidRPr="005E5EB0">
        <w:rPr>
          <w:rFonts w:ascii="Arial" w:hAnsi="Arial"/>
        </w:rPr>
        <w:t xml:space="preserve">nicht fünf oder zehn Prozent, sondern </w:t>
      </w:r>
      <w:r w:rsidR="00311B23" w:rsidRPr="005E5EB0">
        <w:rPr>
          <w:rFonts w:ascii="Arial" w:hAnsi="Arial"/>
        </w:rPr>
        <w:t xml:space="preserve">eher um </w:t>
      </w:r>
      <w:r w:rsidR="0019091E" w:rsidRPr="005E5EB0">
        <w:rPr>
          <w:rFonts w:ascii="Arial" w:hAnsi="Arial"/>
        </w:rPr>
        <w:t xml:space="preserve">50 Prozent </w:t>
      </w:r>
      <w:r w:rsidR="00311B23" w:rsidRPr="005E5EB0">
        <w:rPr>
          <w:rFonts w:ascii="Arial" w:hAnsi="Arial"/>
        </w:rPr>
        <w:t>verbesserte Einsatzeigenschaften</w:t>
      </w:r>
      <w:r w:rsidR="005A5679" w:rsidRPr="005E5EB0">
        <w:rPr>
          <w:rFonts w:ascii="Arial" w:hAnsi="Arial"/>
        </w:rPr>
        <w:t xml:space="preserve"> </w:t>
      </w:r>
      <w:r w:rsidR="0019091E" w:rsidRPr="005E5EB0">
        <w:rPr>
          <w:rFonts w:ascii="Arial" w:hAnsi="Arial"/>
        </w:rPr>
        <w:t>heraus.“</w:t>
      </w:r>
    </w:p>
    <w:p w14:paraId="7994BEC8" w14:textId="58C4E692" w:rsidR="00337E5D" w:rsidRPr="005E5EB0" w:rsidRDefault="00B80CB8" w:rsidP="004F0827">
      <w:pPr>
        <w:pStyle w:val="Zwischentitel"/>
        <w:rPr>
          <w:rFonts w:ascii="Arial" w:hAnsi="Arial"/>
          <w:sz w:val="22"/>
          <w:szCs w:val="18"/>
        </w:rPr>
      </w:pPr>
      <w:r w:rsidRPr="005E5EB0">
        <w:rPr>
          <w:rFonts w:ascii="Arial" w:hAnsi="Arial"/>
          <w:sz w:val="22"/>
          <w:szCs w:val="18"/>
        </w:rPr>
        <w:t>2.</w:t>
      </w:r>
      <w:r w:rsidR="00DE407E" w:rsidRPr="005E5EB0">
        <w:rPr>
          <w:rFonts w:ascii="Arial" w:hAnsi="Arial"/>
          <w:sz w:val="22"/>
          <w:szCs w:val="18"/>
        </w:rPr>
        <w:t>1</w:t>
      </w:r>
      <w:r w:rsidRPr="005E5EB0">
        <w:rPr>
          <w:rFonts w:ascii="Arial" w:hAnsi="Arial"/>
          <w:sz w:val="22"/>
          <w:szCs w:val="18"/>
        </w:rPr>
        <w:t>0</w:t>
      </w:r>
      <w:r w:rsidR="00516966" w:rsidRPr="005E5EB0">
        <w:rPr>
          <w:rFonts w:ascii="Arial" w:hAnsi="Arial"/>
          <w:sz w:val="22"/>
          <w:szCs w:val="18"/>
        </w:rPr>
        <w:t>0</w:t>
      </w:r>
      <w:r w:rsidR="00175AA7" w:rsidRPr="005E5EB0">
        <w:rPr>
          <w:rFonts w:ascii="Arial" w:hAnsi="Arial"/>
          <w:sz w:val="22"/>
          <w:szCs w:val="18"/>
        </w:rPr>
        <w:t xml:space="preserve"> </w:t>
      </w:r>
      <w:r w:rsidR="00337E5D" w:rsidRPr="005E5EB0">
        <w:rPr>
          <w:rFonts w:ascii="Arial" w:hAnsi="Arial"/>
          <w:sz w:val="22"/>
          <w:szCs w:val="18"/>
        </w:rPr>
        <w:t xml:space="preserve">Zeichen einschließlich </w:t>
      </w:r>
      <w:r w:rsidRPr="005E5EB0">
        <w:rPr>
          <w:rFonts w:ascii="Arial" w:hAnsi="Arial"/>
          <w:sz w:val="22"/>
          <w:szCs w:val="18"/>
        </w:rPr>
        <w:t xml:space="preserve">Vorspann und </w:t>
      </w:r>
      <w:r w:rsidR="00337E5D" w:rsidRPr="005E5EB0">
        <w:rPr>
          <w:rFonts w:ascii="Arial" w:hAnsi="Arial"/>
          <w:sz w:val="22"/>
          <w:szCs w:val="18"/>
        </w:rPr>
        <w:t>Leerzeichen</w:t>
      </w:r>
    </w:p>
    <w:p w14:paraId="17D01A25" w14:textId="77777777" w:rsidR="00B143F5" w:rsidRPr="005E5EB0" w:rsidRDefault="00B143F5" w:rsidP="00B143F5">
      <w:pPr>
        <w:jc w:val="center"/>
        <w:rPr>
          <w:rFonts w:ascii="Arial" w:hAnsi="Arial"/>
        </w:rPr>
      </w:pPr>
      <w:r w:rsidRPr="005E5EB0">
        <w:rPr>
          <w:rFonts w:ascii="Arial" w:hAnsi="Arial"/>
          <w:b/>
          <w:bCs/>
        </w:rPr>
        <w:t>ponticon auf der Formnext 2021:</w:t>
      </w:r>
      <w:r w:rsidRPr="005E5EB0">
        <w:rPr>
          <w:rFonts w:ascii="Arial" w:hAnsi="Arial"/>
          <w:b/>
          <w:bCs/>
        </w:rPr>
        <w:br/>
        <w:t>Messe Frankfurt, 16. – 19.11.2021</w:t>
      </w:r>
      <w:r w:rsidRPr="005E5EB0">
        <w:rPr>
          <w:rFonts w:ascii="Arial" w:hAnsi="Arial"/>
          <w:b/>
          <w:bCs/>
        </w:rPr>
        <w:br/>
        <w:t>Halle 12, Stand A01C</w:t>
      </w:r>
      <w:r w:rsidRPr="005E5EB0">
        <w:rPr>
          <w:rFonts w:ascii="Arial" w:hAnsi="Arial"/>
        </w:rPr>
        <w:t xml:space="preserve"> </w:t>
      </w:r>
    </w:p>
    <w:p w14:paraId="14CE5DA3" w14:textId="7E6D76F4" w:rsidR="00B80CB8" w:rsidRPr="005E5EB0" w:rsidRDefault="00B80CB8" w:rsidP="00B143F5">
      <w:pPr>
        <w:pStyle w:val="Zwischentitel"/>
        <w:rPr>
          <w:rFonts w:ascii="Arial" w:hAnsi="Arial"/>
        </w:rPr>
      </w:pPr>
      <w:r w:rsidRPr="005E5EB0">
        <w:rPr>
          <w:rFonts w:ascii="Arial" w:hAnsi="Arial"/>
        </w:rPr>
        <w:lastRenderedPageBreak/>
        <w:t>Die Technik im Detail</w:t>
      </w:r>
      <w:r w:rsidR="00B143F5" w:rsidRPr="005E5EB0">
        <w:rPr>
          <w:rFonts w:ascii="Arial" w:hAnsi="Arial"/>
        </w:rPr>
        <w:t xml:space="preserve"> – Der EHLA-Prozess</w:t>
      </w:r>
    </w:p>
    <w:p w14:paraId="38C644C6" w14:textId="6B04BE7F" w:rsidR="00B143F5" w:rsidRPr="005E5EB0" w:rsidRDefault="00845B52" w:rsidP="00B143F5">
      <w:pPr>
        <w:rPr>
          <w:rFonts w:ascii="Arial" w:hAnsi="Arial"/>
        </w:rPr>
      </w:pPr>
      <w:r w:rsidRPr="005E5EB0">
        <w:rPr>
          <w:rFonts w:ascii="Arial" w:hAnsi="Arial"/>
        </w:rPr>
        <w:t>Im Gegensatz zum traditionellen Laser-</w:t>
      </w:r>
      <w:proofErr w:type="spellStart"/>
      <w:r w:rsidRPr="005E5EB0">
        <w:rPr>
          <w:rFonts w:ascii="Arial" w:hAnsi="Arial"/>
        </w:rPr>
        <w:t>Auftragschweißen</w:t>
      </w:r>
      <w:proofErr w:type="spellEnd"/>
      <w:r w:rsidRPr="005E5EB0">
        <w:rPr>
          <w:rFonts w:ascii="Arial" w:hAnsi="Arial"/>
        </w:rPr>
        <w:t xml:space="preserve"> w</w:t>
      </w:r>
      <w:r w:rsidR="00C861B4" w:rsidRPr="005E5EB0">
        <w:rPr>
          <w:rFonts w:ascii="Arial" w:hAnsi="Arial"/>
        </w:rPr>
        <w:t>i</w:t>
      </w:r>
      <w:r w:rsidRPr="005E5EB0">
        <w:rPr>
          <w:rFonts w:ascii="Arial" w:hAnsi="Arial"/>
        </w:rPr>
        <w:t xml:space="preserve">rd </w:t>
      </w:r>
      <w:r w:rsidR="00C861B4" w:rsidRPr="005E5EB0">
        <w:rPr>
          <w:rFonts w:ascii="Arial" w:hAnsi="Arial"/>
        </w:rPr>
        <w:t>das metall</w:t>
      </w:r>
      <w:r w:rsidR="003F1729" w:rsidRPr="005E5EB0">
        <w:rPr>
          <w:rFonts w:ascii="Arial" w:hAnsi="Arial"/>
        </w:rPr>
        <w:t>ische</w:t>
      </w:r>
      <w:r w:rsidR="00C861B4" w:rsidRPr="005E5EB0">
        <w:rPr>
          <w:rFonts w:ascii="Arial" w:hAnsi="Arial"/>
        </w:rPr>
        <w:t xml:space="preserve"> Pulver </w:t>
      </w:r>
      <w:r w:rsidRPr="005E5EB0">
        <w:rPr>
          <w:rFonts w:ascii="Arial" w:hAnsi="Arial"/>
        </w:rPr>
        <w:t>in einem Laserstrahl</w:t>
      </w:r>
      <w:r w:rsidR="00B143F5" w:rsidRPr="005E5EB0">
        <w:rPr>
          <w:rFonts w:ascii="Arial" w:hAnsi="Arial"/>
        </w:rPr>
        <w:t xml:space="preserve"> </w:t>
      </w:r>
      <w:r w:rsidRPr="005E5EB0">
        <w:rPr>
          <w:rFonts w:ascii="Arial" w:hAnsi="Arial"/>
        </w:rPr>
        <w:t xml:space="preserve">geschmolzen, bevor </w:t>
      </w:r>
      <w:r w:rsidR="00C861B4" w:rsidRPr="005E5EB0">
        <w:rPr>
          <w:rFonts w:ascii="Arial" w:hAnsi="Arial"/>
        </w:rPr>
        <w:t>es</w:t>
      </w:r>
      <w:r w:rsidRPr="005E5EB0">
        <w:rPr>
          <w:rFonts w:ascii="Arial" w:hAnsi="Arial"/>
        </w:rPr>
        <w:t xml:space="preserve"> auf die Oberfläche des Substrates tr</w:t>
      </w:r>
      <w:r w:rsidR="00C861B4" w:rsidRPr="005E5EB0">
        <w:rPr>
          <w:rFonts w:ascii="Arial" w:hAnsi="Arial"/>
        </w:rPr>
        <w:t>i</w:t>
      </w:r>
      <w:r w:rsidRPr="005E5EB0">
        <w:rPr>
          <w:rFonts w:ascii="Arial" w:hAnsi="Arial"/>
        </w:rPr>
        <w:t>ff</w:t>
      </w:r>
      <w:r w:rsidR="00C861B4" w:rsidRPr="005E5EB0">
        <w:rPr>
          <w:rFonts w:ascii="Arial" w:hAnsi="Arial"/>
        </w:rPr>
        <w:t>t</w:t>
      </w:r>
      <w:r w:rsidR="00933009" w:rsidRPr="005E5EB0">
        <w:rPr>
          <w:rFonts w:ascii="Arial" w:hAnsi="Arial"/>
        </w:rPr>
        <w:t xml:space="preserve"> und Schicht für Schicht aufgetragen wird</w:t>
      </w:r>
      <w:r w:rsidRPr="005E5EB0">
        <w:rPr>
          <w:rFonts w:ascii="Arial" w:hAnsi="Arial"/>
        </w:rPr>
        <w:t xml:space="preserve">. </w:t>
      </w:r>
    </w:p>
    <w:p w14:paraId="7184AA91" w14:textId="4C1CE6E1" w:rsidR="00933009" w:rsidRPr="005E5EB0" w:rsidRDefault="00933009" w:rsidP="00B143F5">
      <w:pPr>
        <w:rPr>
          <w:rFonts w:ascii="Arial" w:hAnsi="Arial"/>
        </w:rPr>
      </w:pPr>
      <w:r w:rsidRPr="005E5EB0">
        <w:rPr>
          <w:rFonts w:ascii="Arial" w:hAnsi="Arial"/>
        </w:rPr>
        <w:t>Das Licht eines</w:t>
      </w:r>
      <w:r w:rsidR="00C861B4" w:rsidRPr="005E5EB0">
        <w:rPr>
          <w:rFonts w:ascii="Arial" w:hAnsi="Arial"/>
        </w:rPr>
        <w:t xml:space="preserve"> Laser</w:t>
      </w:r>
      <w:r w:rsidRPr="005E5EB0">
        <w:rPr>
          <w:rFonts w:ascii="Arial" w:hAnsi="Arial"/>
        </w:rPr>
        <w:t>s</w:t>
      </w:r>
      <w:r w:rsidR="00C861B4" w:rsidRPr="005E5EB0">
        <w:rPr>
          <w:rFonts w:ascii="Arial" w:hAnsi="Arial"/>
        </w:rPr>
        <w:t xml:space="preserve"> </w:t>
      </w:r>
      <w:r w:rsidR="00CF056C" w:rsidRPr="005E5EB0">
        <w:rPr>
          <w:rFonts w:ascii="Arial" w:hAnsi="Arial"/>
        </w:rPr>
        <w:t xml:space="preserve">mit mehreren kW Leistung </w:t>
      </w:r>
      <w:r w:rsidR="00385AFF" w:rsidRPr="005E5EB0">
        <w:rPr>
          <w:rFonts w:ascii="Arial" w:hAnsi="Arial"/>
        </w:rPr>
        <w:t>tr</w:t>
      </w:r>
      <w:r w:rsidRPr="005E5EB0">
        <w:rPr>
          <w:rFonts w:ascii="Arial" w:hAnsi="Arial"/>
        </w:rPr>
        <w:t>it</w:t>
      </w:r>
      <w:r w:rsidR="00385AFF" w:rsidRPr="005E5EB0">
        <w:rPr>
          <w:rFonts w:ascii="Arial" w:hAnsi="Arial"/>
        </w:rPr>
        <w:t>t aus</w:t>
      </w:r>
      <w:r w:rsidR="00CF056C" w:rsidRPr="005E5EB0">
        <w:rPr>
          <w:rFonts w:ascii="Arial" w:hAnsi="Arial"/>
        </w:rPr>
        <w:t xml:space="preserve"> eine</w:t>
      </w:r>
      <w:r w:rsidR="00385AFF" w:rsidRPr="005E5EB0">
        <w:rPr>
          <w:rFonts w:ascii="Arial" w:hAnsi="Arial"/>
        </w:rPr>
        <w:t>m</w:t>
      </w:r>
      <w:r w:rsidR="00CF056C" w:rsidRPr="005E5EB0">
        <w:rPr>
          <w:rFonts w:ascii="Arial" w:hAnsi="Arial"/>
        </w:rPr>
        <w:t xml:space="preserve"> </w:t>
      </w:r>
      <w:r w:rsidR="003F1729" w:rsidRPr="005E5EB0">
        <w:rPr>
          <w:rFonts w:ascii="Arial" w:hAnsi="Arial"/>
        </w:rPr>
        <w:t>Bearbe</w:t>
      </w:r>
      <w:r w:rsidR="00F07864" w:rsidRPr="005E5EB0">
        <w:rPr>
          <w:rFonts w:ascii="Arial" w:hAnsi="Arial"/>
        </w:rPr>
        <w:t>itungskopf mit integrierter Pulverdüse</w:t>
      </w:r>
      <w:r w:rsidR="001E1A08" w:rsidRPr="005E5EB0">
        <w:rPr>
          <w:rFonts w:ascii="Arial" w:hAnsi="Arial"/>
        </w:rPr>
        <w:t xml:space="preserve"> </w:t>
      </w:r>
      <w:r w:rsidR="00385AFF" w:rsidRPr="005E5EB0">
        <w:rPr>
          <w:rFonts w:ascii="Arial" w:hAnsi="Arial"/>
        </w:rPr>
        <w:t xml:space="preserve">aus, der die Strahlen </w:t>
      </w:r>
      <w:r w:rsidR="001E1A08" w:rsidRPr="005E5EB0">
        <w:rPr>
          <w:rFonts w:ascii="Arial" w:hAnsi="Arial"/>
        </w:rPr>
        <w:t>wenige Millimeter</w:t>
      </w:r>
      <w:r w:rsidRPr="005E5EB0">
        <w:rPr>
          <w:rFonts w:ascii="Arial" w:hAnsi="Arial"/>
        </w:rPr>
        <w:t xml:space="preserve"> über</w:t>
      </w:r>
      <w:r w:rsidR="00385AFF" w:rsidRPr="005E5EB0">
        <w:rPr>
          <w:rFonts w:ascii="Arial" w:hAnsi="Arial"/>
        </w:rPr>
        <w:t xml:space="preserve"> der Oberfläche fokussiert</w:t>
      </w:r>
      <w:r w:rsidR="00CF056C" w:rsidRPr="005E5EB0">
        <w:rPr>
          <w:rFonts w:ascii="Arial" w:hAnsi="Arial"/>
        </w:rPr>
        <w:t xml:space="preserve">. </w:t>
      </w:r>
      <w:r w:rsidR="0093087F" w:rsidRPr="005E5EB0">
        <w:rPr>
          <w:rFonts w:ascii="Arial" w:hAnsi="Arial"/>
        </w:rPr>
        <w:t>D</w:t>
      </w:r>
      <w:r w:rsidR="00642643" w:rsidRPr="005E5EB0">
        <w:rPr>
          <w:rFonts w:ascii="Arial" w:hAnsi="Arial"/>
        </w:rPr>
        <w:t xml:space="preserve">as metallische Pulver </w:t>
      </w:r>
      <w:r w:rsidR="00145D73" w:rsidRPr="005E5EB0">
        <w:rPr>
          <w:rFonts w:ascii="Arial" w:hAnsi="Arial"/>
        </w:rPr>
        <w:t>wird dem Laserstrahl</w:t>
      </w:r>
      <w:r w:rsidR="00642643" w:rsidRPr="005E5EB0">
        <w:rPr>
          <w:rFonts w:ascii="Arial" w:hAnsi="Arial"/>
        </w:rPr>
        <w:t xml:space="preserve"> durch eine eigens für den EHLA-Prozess </w:t>
      </w:r>
      <w:r w:rsidR="00AA5DCD" w:rsidRPr="005E5EB0">
        <w:rPr>
          <w:rFonts w:ascii="Arial" w:hAnsi="Arial"/>
        </w:rPr>
        <w:t>ausgelegte Düse</w:t>
      </w:r>
      <w:r w:rsidR="00145D73" w:rsidRPr="005E5EB0">
        <w:rPr>
          <w:rFonts w:ascii="Arial" w:hAnsi="Arial"/>
        </w:rPr>
        <w:t xml:space="preserve"> zugeführt</w:t>
      </w:r>
      <w:r w:rsidR="00385AFF" w:rsidRPr="005E5EB0">
        <w:rPr>
          <w:rFonts w:ascii="Arial" w:hAnsi="Arial"/>
        </w:rPr>
        <w:t xml:space="preserve">. So ist es möglich, </w:t>
      </w:r>
      <w:r w:rsidR="00C861B4" w:rsidRPr="005E5EB0">
        <w:rPr>
          <w:rFonts w:ascii="Arial" w:hAnsi="Arial"/>
        </w:rPr>
        <w:t>unterschiedliche Legierungsbestandteile in nahezu beliebigen Kombinationen</w:t>
      </w:r>
      <w:r w:rsidR="001C42D9" w:rsidRPr="005E5EB0">
        <w:rPr>
          <w:rFonts w:ascii="Arial" w:hAnsi="Arial"/>
        </w:rPr>
        <w:t xml:space="preserve"> zu vermischen</w:t>
      </w:r>
      <w:r w:rsidR="0093087F" w:rsidRPr="005E5EB0">
        <w:rPr>
          <w:rFonts w:ascii="Arial" w:hAnsi="Arial"/>
        </w:rPr>
        <w:t xml:space="preserve">: </w:t>
      </w:r>
      <w:r w:rsidR="00430216" w:rsidRPr="005E5EB0">
        <w:rPr>
          <w:rFonts w:ascii="Arial" w:hAnsi="Arial"/>
        </w:rPr>
        <w:t xml:space="preserve">In jedem </w:t>
      </w:r>
      <w:r w:rsidR="00E75635" w:rsidRPr="005E5EB0">
        <w:rPr>
          <w:rFonts w:ascii="Arial" w:hAnsi="Arial"/>
        </w:rPr>
        <w:t xml:space="preserve">der </w:t>
      </w:r>
      <w:r w:rsidR="001C42D9" w:rsidRPr="005E5EB0">
        <w:rPr>
          <w:rFonts w:ascii="Arial" w:hAnsi="Arial"/>
        </w:rPr>
        <w:t>bis zu acht</w:t>
      </w:r>
      <w:r w:rsidR="00E75635" w:rsidRPr="005E5EB0">
        <w:rPr>
          <w:rFonts w:ascii="Arial" w:hAnsi="Arial"/>
        </w:rPr>
        <w:t xml:space="preserve"> Pulverförderer </w:t>
      </w:r>
      <w:r w:rsidR="00430216" w:rsidRPr="005E5EB0">
        <w:rPr>
          <w:rFonts w:ascii="Arial" w:hAnsi="Arial"/>
        </w:rPr>
        <w:t xml:space="preserve">kann sich ein </w:t>
      </w:r>
      <w:r w:rsidR="00E75635" w:rsidRPr="005E5EB0">
        <w:rPr>
          <w:rFonts w:ascii="Arial" w:hAnsi="Arial"/>
        </w:rPr>
        <w:t>anderes</w:t>
      </w:r>
      <w:r w:rsidR="00430216" w:rsidRPr="005E5EB0">
        <w:rPr>
          <w:rFonts w:ascii="Arial" w:hAnsi="Arial"/>
        </w:rPr>
        <w:t xml:space="preserve"> </w:t>
      </w:r>
      <w:r w:rsidR="00E84267" w:rsidRPr="005E5EB0">
        <w:rPr>
          <w:rFonts w:ascii="Arial" w:hAnsi="Arial"/>
        </w:rPr>
        <w:t xml:space="preserve">metallisches </w:t>
      </w:r>
      <w:r w:rsidR="00430216" w:rsidRPr="005E5EB0">
        <w:rPr>
          <w:rFonts w:ascii="Arial" w:hAnsi="Arial"/>
        </w:rPr>
        <w:t>Element</w:t>
      </w:r>
      <w:r w:rsidR="006C51B2" w:rsidRPr="005E5EB0">
        <w:rPr>
          <w:rFonts w:ascii="Arial" w:hAnsi="Arial"/>
        </w:rPr>
        <w:t xml:space="preserve"> </w:t>
      </w:r>
      <w:r w:rsidR="00542E9F" w:rsidRPr="005E5EB0">
        <w:rPr>
          <w:rFonts w:ascii="Arial" w:hAnsi="Arial"/>
        </w:rPr>
        <w:t>oder</w:t>
      </w:r>
      <w:r w:rsidR="006C51B2" w:rsidRPr="005E5EB0">
        <w:rPr>
          <w:rFonts w:ascii="Arial" w:hAnsi="Arial"/>
        </w:rPr>
        <w:t xml:space="preserve"> eine bereits vorgemischte Legierung</w:t>
      </w:r>
      <w:r w:rsidR="00430216" w:rsidRPr="005E5EB0">
        <w:rPr>
          <w:rFonts w:ascii="Arial" w:hAnsi="Arial"/>
        </w:rPr>
        <w:t xml:space="preserve"> befinden</w:t>
      </w:r>
      <w:r w:rsidR="001A532B" w:rsidRPr="005E5EB0">
        <w:rPr>
          <w:rFonts w:ascii="Arial" w:hAnsi="Arial"/>
        </w:rPr>
        <w:t xml:space="preserve">. Das Verfahren eignet sich damit besonders gut für die systematische Erprobung der Eigenschaften von </w:t>
      </w:r>
      <w:r w:rsidR="004409ED" w:rsidRPr="005E5EB0">
        <w:rPr>
          <w:rFonts w:ascii="Arial" w:hAnsi="Arial"/>
        </w:rPr>
        <w:t>Hochentropie-Legierungen</w:t>
      </w:r>
      <w:r w:rsidR="0083687F" w:rsidRPr="005E5EB0">
        <w:rPr>
          <w:rFonts w:ascii="Arial" w:hAnsi="Arial"/>
        </w:rPr>
        <w:t xml:space="preserve">. </w:t>
      </w:r>
      <w:r w:rsidR="00A15C9E" w:rsidRPr="005E5EB0">
        <w:rPr>
          <w:rFonts w:ascii="Arial" w:hAnsi="Arial"/>
        </w:rPr>
        <w:t>Sie</w:t>
      </w:r>
      <w:r w:rsidR="0083687F" w:rsidRPr="005E5EB0">
        <w:rPr>
          <w:rFonts w:ascii="Arial" w:hAnsi="Arial"/>
        </w:rPr>
        <w:t xml:space="preserve"> erfreu</w:t>
      </w:r>
      <w:r w:rsidR="00FB4C16" w:rsidRPr="005E5EB0">
        <w:rPr>
          <w:rFonts w:ascii="Arial" w:hAnsi="Arial"/>
        </w:rPr>
        <w:t>en</w:t>
      </w:r>
      <w:r w:rsidR="0083687F" w:rsidRPr="005E5EB0">
        <w:rPr>
          <w:rFonts w:ascii="Arial" w:hAnsi="Arial"/>
        </w:rPr>
        <w:t xml:space="preserve"> sich </w:t>
      </w:r>
      <w:r w:rsidR="00822E56" w:rsidRPr="005E5EB0">
        <w:rPr>
          <w:rFonts w:ascii="Arial" w:hAnsi="Arial"/>
        </w:rPr>
        <w:t xml:space="preserve">in der </w:t>
      </w:r>
      <w:r w:rsidR="00FB4C16" w:rsidRPr="005E5EB0">
        <w:rPr>
          <w:rFonts w:ascii="Arial" w:hAnsi="Arial"/>
        </w:rPr>
        <w:t>Werkstofftechnik</w:t>
      </w:r>
      <w:r w:rsidR="00822E56" w:rsidRPr="005E5EB0">
        <w:rPr>
          <w:rFonts w:ascii="Arial" w:hAnsi="Arial"/>
        </w:rPr>
        <w:t xml:space="preserve"> großer Beliebtheit, </w:t>
      </w:r>
      <w:r w:rsidR="00FB4C16" w:rsidRPr="005E5EB0">
        <w:rPr>
          <w:rFonts w:ascii="Arial" w:hAnsi="Arial"/>
        </w:rPr>
        <w:t>da grundsätzlich alle vorstellbaren Materialeigenschaften mit ihnen verwirklicht werden können.</w:t>
      </w:r>
    </w:p>
    <w:p w14:paraId="20BFF667" w14:textId="2D1D8989" w:rsidR="00715033" w:rsidRPr="005E5EB0" w:rsidRDefault="00715033" w:rsidP="00B143F5">
      <w:pPr>
        <w:rPr>
          <w:rFonts w:ascii="Arial" w:hAnsi="Arial"/>
        </w:rPr>
      </w:pPr>
      <w:r w:rsidRPr="005E5EB0">
        <w:rPr>
          <w:rFonts w:ascii="Arial" w:hAnsi="Arial"/>
        </w:rPr>
        <w:t xml:space="preserve">Um hohe Relativgeschwindigkeiten zwischen </w:t>
      </w:r>
      <w:r w:rsidR="00FB4C16" w:rsidRPr="005E5EB0">
        <w:rPr>
          <w:rFonts w:ascii="Arial" w:hAnsi="Arial"/>
        </w:rPr>
        <w:t xml:space="preserve">Bearbeitungskopf </w:t>
      </w:r>
      <w:r w:rsidRPr="005E5EB0">
        <w:rPr>
          <w:rFonts w:ascii="Arial" w:hAnsi="Arial"/>
        </w:rPr>
        <w:t>und Werkstück zu er</w:t>
      </w:r>
      <w:r w:rsidR="00161B3E">
        <w:rPr>
          <w:rFonts w:ascii="Arial" w:hAnsi="Arial"/>
        </w:rPr>
        <w:t>reichen</w:t>
      </w:r>
      <w:r w:rsidRPr="005E5EB0">
        <w:rPr>
          <w:rFonts w:ascii="Arial" w:hAnsi="Arial"/>
        </w:rPr>
        <w:t xml:space="preserve">, ist die Laseroptik stationär angeordnet, der Werkstückträger bewegt </w:t>
      </w:r>
      <w:r w:rsidR="001E1A08" w:rsidRPr="005E5EB0">
        <w:rPr>
          <w:rFonts w:ascii="Arial" w:hAnsi="Arial"/>
        </w:rPr>
        <w:t xml:space="preserve">sich auf einem Tripod </w:t>
      </w:r>
      <w:r w:rsidR="006A7F2F" w:rsidRPr="005E5EB0">
        <w:rPr>
          <w:rFonts w:ascii="Arial" w:hAnsi="Arial"/>
        </w:rPr>
        <w:t xml:space="preserve">unter der Düse. </w:t>
      </w:r>
      <w:r w:rsidR="001E1A08" w:rsidRPr="005E5EB0">
        <w:rPr>
          <w:rFonts w:ascii="Arial" w:hAnsi="Arial"/>
        </w:rPr>
        <w:t>Die speziell für den Prozess entwickelte</w:t>
      </w:r>
      <w:r w:rsidRPr="005E5EB0">
        <w:rPr>
          <w:rFonts w:ascii="Arial" w:hAnsi="Arial"/>
        </w:rPr>
        <w:t xml:space="preserve"> Stabkinematik</w:t>
      </w:r>
      <w:r w:rsidR="001E1A08" w:rsidRPr="005E5EB0">
        <w:rPr>
          <w:rFonts w:ascii="Arial" w:hAnsi="Arial"/>
        </w:rPr>
        <w:t xml:space="preserve"> </w:t>
      </w:r>
      <w:r w:rsidRPr="005E5EB0">
        <w:rPr>
          <w:rFonts w:ascii="Arial" w:hAnsi="Arial"/>
        </w:rPr>
        <w:t>ermöglicht es, hohe Beschleunigungen</w:t>
      </w:r>
      <w:r w:rsidR="001E1A08" w:rsidRPr="005E5EB0">
        <w:rPr>
          <w:rFonts w:ascii="Arial" w:hAnsi="Arial"/>
        </w:rPr>
        <w:t xml:space="preserve"> </w:t>
      </w:r>
      <w:r w:rsidR="00DD3061" w:rsidRPr="005E5EB0">
        <w:rPr>
          <w:rFonts w:ascii="Arial" w:hAnsi="Arial"/>
        </w:rPr>
        <w:t xml:space="preserve">und Prozessgeschwindigkeiten </w:t>
      </w:r>
      <w:r w:rsidR="001E1A08" w:rsidRPr="005E5EB0">
        <w:rPr>
          <w:rFonts w:ascii="Arial" w:hAnsi="Arial"/>
        </w:rPr>
        <w:t>zu erzielen</w:t>
      </w:r>
      <w:r w:rsidR="00E75635" w:rsidRPr="005E5EB0">
        <w:rPr>
          <w:rFonts w:ascii="Arial" w:hAnsi="Arial"/>
        </w:rPr>
        <w:t xml:space="preserve"> und das Material dennoch mit hoher Präzision aufzutragen</w:t>
      </w:r>
      <w:r w:rsidRPr="005E5EB0">
        <w:rPr>
          <w:rFonts w:ascii="Arial" w:hAnsi="Arial"/>
        </w:rPr>
        <w:t>.</w:t>
      </w:r>
    </w:p>
    <w:p w14:paraId="6F07B0E5" w14:textId="2D6040D4" w:rsidR="00B143F5" w:rsidRPr="005E5EB0" w:rsidRDefault="00EC0109" w:rsidP="00B143F5">
      <w:pPr>
        <w:rPr>
          <w:rFonts w:ascii="Arial" w:hAnsi="Arial"/>
        </w:rPr>
      </w:pPr>
      <w:r w:rsidRPr="005E5EB0">
        <w:rPr>
          <w:rFonts w:ascii="Arial" w:hAnsi="Arial"/>
        </w:rPr>
        <w:t xml:space="preserve">Wegen der hohen Anforderungen an </w:t>
      </w:r>
      <w:r w:rsidR="00E75635" w:rsidRPr="005E5EB0">
        <w:rPr>
          <w:rFonts w:ascii="Arial" w:hAnsi="Arial"/>
        </w:rPr>
        <w:t xml:space="preserve">die </w:t>
      </w:r>
      <w:r w:rsidRPr="005E5EB0">
        <w:rPr>
          <w:rFonts w:ascii="Arial" w:hAnsi="Arial"/>
        </w:rPr>
        <w:t>Stabilität</w:t>
      </w:r>
      <w:r w:rsidR="00E75635" w:rsidRPr="005E5EB0">
        <w:rPr>
          <w:rFonts w:ascii="Arial" w:hAnsi="Arial"/>
        </w:rPr>
        <w:t xml:space="preserve"> </w:t>
      </w:r>
      <w:r w:rsidRPr="005E5EB0">
        <w:rPr>
          <w:rFonts w:ascii="Arial" w:hAnsi="Arial"/>
        </w:rPr>
        <w:t xml:space="preserve">der mechanischen Konstruktion </w:t>
      </w:r>
      <w:r w:rsidR="00B143F5" w:rsidRPr="005E5EB0">
        <w:rPr>
          <w:rFonts w:ascii="Arial" w:hAnsi="Arial"/>
        </w:rPr>
        <w:t xml:space="preserve">ist </w:t>
      </w:r>
      <w:r w:rsidRPr="005E5EB0">
        <w:rPr>
          <w:rFonts w:ascii="Arial" w:hAnsi="Arial"/>
        </w:rPr>
        <w:t xml:space="preserve">das </w:t>
      </w:r>
      <w:r w:rsidR="005A5679" w:rsidRPr="005E5EB0">
        <w:rPr>
          <w:rFonts w:ascii="Arial" w:hAnsi="Arial"/>
        </w:rPr>
        <w:t xml:space="preserve">pE3D </w:t>
      </w:r>
      <w:r w:rsidRPr="005E5EB0">
        <w:rPr>
          <w:rFonts w:ascii="Arial" w:hAnsi="Arial"/>
        </w:rPr>
        <w:t xml:space="preserve">System </w:t>
      </w:r>
      <w:r w:rsidR="00B143F5" w:rsidRPr="005E5EB0">
        <w:rPr>
          <w:rFonts w:ascii="Arial" w:hAnsi="Arial"/>
        </w:rPr>
        <w:t xml:space="preserve">auf einem Granitgestell </w:t>
      </w:r>
      <w:r w:rsidRPr="005E5EB0">
        <w:rPr>
          <w:rFonts w:ascii="Arial" w:hAnsi="Arial"/>
        </w:rPr>
        <w:t xml:space="preserve">mit 200 mm dicken Platten </w:t>
      </w:r>
      <w:r w:rsidR="00B143F5" w:rsidRPr="005E5EB0">
        <w:rPr>
          <w:rFonts w:ascii="Arial" w:hAnsi="Arial"/>
        </w:rPr>
        <w:t>aufgebaut, de</w:t>
      </w:r>
      <w:r w:rsidRPr="005E5EB0">
        <w:rPr>
          <w:rFonts w:ascii="Arial" w:hAnsi="Arial"/>
        </w:rPr>
        <w:t>r</w:t>
      </w:r>
      <w:r w:rsidR="00B143F5" w:rsidRPr="005E5EB0">
        <w:rPr>
          <w:rFonts w:ascii="Arial" w:hAnsi="Arial"/>
        </w:rPr>
        <w:t xml:space="preserve">en Oberfläche auf </w:t>
      </w:r>
      <w:r w:rsidRPr="005E5EB0">
        <w:rPr>
          <w:rFonts w:ascii="Arial" w:hAnsi="Arial"/>
        </w:rPr>
        <w:t>5 µm</w:t>
      </w:r>
      <w:r w:rsidR="00B143F5" w:rsidRPr="005E5EB0">
        <w:rPr>
          <w:rFonts w:ascii="Arial" w:hAnsi="Arial"/>
        </w:rPr>
        <w:t xml:space="preserve"> genau geschliffen ist</w:t>
      </w:r>
      <w:r w:rsidRPr="005E5EB0">
        <w:rPr>
          <w:rFonts w:ascii="Arial" w:hAnsi="Arial"/>
        </w:rPr>
        <w:t xml:space="preserve">. </w:t>
      </w:r>
    </w:p>
    <w:p w14:paraId="68825E28" w14:textId="5C676226" w:rsidR="00B143F5" w:rsidRPr="005E5EB0" w:rsidRDefault="00B143F5" w:rsidP="00B143F5">
      <w:pPr>
        <w:rPr>
          <w:rFonts w:ascii="Arial" w:hAnsi="Arial"/>
        </w:rPr>
      </w:pPr>
      <w:r w:rsidRPr="005E5EB0">
        <w:rPr>
          <w:rFonts w:ascii="Arial" w:hAnsi="Arial"/>
        </w:rPr>
        <w:t>D</w:t>
      </w:r>
      <w:r w:rsidR="002A7862" w:rsidRPr="005E5EB0">
        <w:rPr>
          <w:rFonts w:ascii="Arial" w:hAnsi="Arial"/>
        </w:rPr>
        <w:t xml:space="preserve">urch gezielte Anpassung von Variablen wie Laserleistung, Strahldurchmesser, </w:t>
      </w:r>
      <w:r w:rsidRPr="005E5EB0">
        <w:rPr>
          <w:rFonts w:ascii="Arial" w:hAnsi="Arial"/>
        </w:rPr>
        <w:t>Pulver-Massenstrom</w:t>
      </w:r>
      <w:r w:rsidR="002A7862" w:rsidRPr="005E5EB0">
        <w:rPr>
          <w:rFonts w:ascii="Arial" w:hAnsi="Arial"/>
        </w:rPr>
        <w:t xml:space="preserve"> oder </w:t>
      </w:r>
      <w:r w:rsidRPr="005E5EB0">
        <w:rPr>
          <w:rFonts w:ascii="Arial" w:hAnsi="Arial"/>
        </w:rPr>
        <w:t>Geschwindigkeit</w:t>
      </w:r>
      <w:r w:rsidR="002A7862" w:rsidRPr="005E5EB0">
        <w:rPr>
          <w:rFonts w:ascii="Arial" w:hAnsi="Arial"/>
        </w:rPr>
        <w:t xml:space="preserve"> de</w:t>
      </w:r>
      <w:r w:rsidR="00001C8D" w:rsidRPr="005E5EB0">
        <w:rPr>
          <w:rFonts w:ascii="Arial" w:hAnsi="Arial"/>
        </w:rPr>
        <w:t>s</w:t>
      </w:r>
      <w:r w:rsidR="002A7862" w:rsidRPr="005E5EB0">
        <w:rPr>
          <w:rFonts w:ascii="Arial" w:hAnsi="Arial"/>
        </w:rPr>
        <w:t xml:space="preserve"> Werkstückträgers wird der Prozess </w:t>
      </w:r>
      <w:r w:rsidR="00DA56DA" w:rsidRPr="005E5EB0">
        <w:rPr>
          <w:rFonts w:ascii="Arial" w:hAnsi="Arial"/>
        </w:rPr>
        <w:t>präzise geregelt</w:t>
      </w:r>
      <w:r w:rsidRPr="005E5EB0">
        <w:rPr>
          <w:rFonts w:ascii="Arial" w:hAnsi="Arial"/>
        </w:rPr>
        <w:t xml:space="preserve">. </w:t>
      </w:r>
    </w:p>
    <w:p w14:paraId="089443C2" w14:textId="65DE164E" w:rsidR="00B75A51" w:rsidRPr="005E5EB0" w:rsidRDefault="00B75A51" w:rsidP="00C029EC">
      <w:pPr>
        <w:pStyle w:val="Zwischentitel"/>
        <w:spacing w:after="240"/>
        <w:ind w:right="1843"/>
        <w:rPr>
          <w:rFonts w:ascii="Arial" w:hAnsi="Arial"/>
          <w:sz w:val="22"/>
          <w:szCs w:val="18"/>
        </w:rPr>
      </w:pPr>
      <w:r w:rsidRPr="005E5EB0">
        <w:rPr>
          <w:rFonts w:ascii="Arial" w:hAnsi="Arial"/>
          <w:sz w:val="22"/>
          <w:szCs w:val="18"/>
        </w:rPr>
        <w:t>Die Technik im Detail: 1.400 Zeichen einschließlich Vorspann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12"/>
      </w:tblGrid>
      <w:tr w:rsidR="00152EE6" w:rsidRPr="005E5EB0" w14:paraId="637E3AAC" w14:textId="77777777" w:rsidTr="00CA152A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65A9" w14:textId="77777777" w:rsidR="00152EE6" w:rsidRPr="005E5EB0" w:rsidRDefault="00152EE6" w:rsidP="008F6CBC">
            <w:pPr>
              <w:keepNext/>
              <w:spacing w:before="60" w:after="60"/>
              <w:ind w:right="34"/>
              <w:rPr>
                <w:rFonts w:ascii="Arial" w:hAnsi="Arial"/>
                <w:b/>
                <w:bCs/>
              </w:rPr>
            </w:pPr>
            <w:r w:rsidRPr="005E5EB0">
              <w:rPr>
                <w:rFonts w:ascii="Arial" w:hAnsi="Arial"/>
                <w:b/>
                <w:bCs/>
              </w:rPr>
              <w:t>Kontakt:</w:t>
            </w:r>
          </w:p>
          <w:p w14:paraId="2791E953" w14:textId="6A89C045" w:rsidR="00152EE6" w:rsidRPr="005E5EB0" w:rsidRDefault="007E5A8B" w:rsidP="008F6CBC">
            <w:pPr>
              <w:keepLines/>
              <w:ind w:right="34"/>
              <w:rPr>
                <w:rFonts w:ascii="Arial" w:hAnsi="Arial"/>
              </w:rPr>
            </w:pPr>
            <w:r w:rsidRPr="005E5EB0">
              <w:rPr>
                <w:rFonts w:ascii="Arial" w:hAnsi="Arial"/>
              </w:rPr>
              <w:t>p</w:t>
            </w:r>
            <w:r w:rsidR="00D82B63" w:rsidRPr="005E5EB0">
              <w:rPr>
                <w:rFonts w:ascii="Arial" w:hAnsi="Arial"/>
              </w:rPr>
              <w:t>onticon</w:t>
            </w:r>
            <w:r w:rsidR="00152EE6" w:rsidRPr="005E5EB0">
              <w:rPr>
                <w:rFonts w:ascii="Arial" w:hAnsi="Arial"/>
              </w:rPr>
              <w:t xml:space="preserve"> GmbH</w:t>
            </w:r>
            <w:r w:rsidR="00152EE6" w:rsidRPr="005E5EB0">
              <w:rPr>
                <w:rFonts w:ascii="Arial" w:hAnsi="Arial"/>
              </w:rPr>
              <w:br/>
            </w:r>
            <w:r w:rsidR="00152EE6" w:rsidRPr="005E5EB0">
              <w:rPr>
                <w:rFonts w:ascii="Arial" w:hAnsi="Arial"/>
              </w:rPr>
              <w:br/>
            </w:r>
            <w:r w:rsidR="00D82B63" w:rsidRPr="005E5EB0">
              <w:rPr>
                <w:rFonts w:ascii="Arial" w:hAnsi="Arial"/>
              </w:rPr>
              <w:t>Tobias Stittgen</w:t>
            </w:r>
            <w:r w:rsidR="00152EE6" w:rsidRPr="005E5EB0">
              <w:rPr>
                <w:rFonts w:ascii="Arial" w:hAnsi="Arial"/>
              </w:rPr>
              <w:br/>
            </w:r>
            <w:r w:rsidR="00893436" w:rsidRPr="005E5EB0">
              <w:rPr>
                <w:rFonts w:ascii="Arial" w:hAnsi="Arial"/>
              </w:rPr>
              <w:t>Alte Schmelze 20</w:t>
            </w:r>
            <w:r w:rsidR="00152EE6" w:rsidRPr="005E5EB0">
              <w:rPr>
                <w:rFonts w:ascii="Arial" w:hAnsi="Arial"/>
              </w:rPr>
              <w:br/>
            </w:r>
            <w:r w:rsidR="00893436" w:rsidRPr="005E5EB0">
              <w:rPr>
                <w:rFonts w:ascii="Arial" w:hAnsi="Arial"/>
              </w:rPr>
              <w:t>65201</w:t>
            </w:r>
            <w:r w:rsidR="00152EE6" w:rsidRPr="005E5EB0">
              <w:rPr>
                <w:rFonts w:ascii="Arial" w:hAnsi="Arial"/>
              </w:rPr>
              <w:t xml:space="preserve"> </w:t>
            </w:r>
            <w:r w:rsidR="00D82B63" w:rsidRPr="005E5EB0">
              <w:rPr>
                <w:rFonts w:ascii="Arial" w:hAnsi="Arial"/>
              </w:rPr>
              <w:t>Wiesbade</w:t>
            </w:r>
            <w:r w:rsidRPr="005E5EB0">
              <w:rPr>
                <w:rFonts w:ascii="Arial" w:hAnsi="Arial"/>
              </w:rPr>
              <w:t>n</w:t>
            </w:r>
            <w:r w:rsidR="00152EE6" w:rsidRPr="005E5EB0">
              <w:rPr>
                <w:rFonts w:ascii="Arial" w:hAnsi="Arial"/>
              </w:rPr>
              <w:br/>
              <w:t xml:space="preserve">Tel: </w:t>
            </w:r>
            <w:r w:rsidR="00893436" w:rsidRPr="005E5EB0">
              <w:rPr>
                <w:rFonts w:ascii="Arial" w:hAnsi="Arial"/>
              </w:rPr>
              <w:t>+49 6136 91745010</w:t>
            </w:r>
            <w:r w:rsidR="00893436" w:rsidRPr="005E5EB0">
              <w:rPr>
                <w:rFonts w:ascii="Arial" w:hAnsi="Arial"/>
              </w:rPr>
              <w:br/>
            </w:r>
            <w:hyperlink r:id="rId8" w:history="1">
              <w:r w:rsidR="00893436" w:rsidRPr="005E5EB0">
                <w:rPr>
                  <w:rFonts w:ascii="Arial" w:hAnsi="Arial"/>
                </w:rPr>
                <w:t>www.ponticon.de</w:t>
              </w:r>
            </w:hyperlink>
            <w:r w:rsidR="00152EE6" w:rsidRPr="005E5EB0">
              <w:rPr>
                <w:rFonts w:ascii="Arial" w:hAnsi="Arial"/>
              </w:rPr>
              <w:br/>
            </w:r>
            <w:hyperlink r:id="rId9" w:history="1">
              <w:r w:rsidR="00893436" w:rsidRPr="005E5EB0">
                <w:rPr>
                  <w:rFonts w:ascii="Arial" w:hAnsi="Arial"/>
                </w:rPr>
                <w:t>t.stittgen@ponticon.de</w:t>
              </w:r>
              <w:r w:rsidR="00893436" w:rsidRPr="005E5EB0">
                <w:rPr>
                  <w:rStyle w:val="Hyperlink"/>
                  <w:rFonts w:ascii="Arial" w:hAnsi="Arial"/>
                </w:rPr>
                <w:t xml:space="preserve"> </w:t>
              </w:r>
            </w:hyperlink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E268" w14:textId="77777777" w:rsidR="00152EE6" w:rsidRPr="005E5EB0" w:rsidRDefault="00152EE6" w:rsidP="008F6CBC">
            <w:pPr>
              <w:keepNext/>
              <w:keepLines/>
              <w:spacing w:before="60" w:after="60"/>
              <w:ind w:right="34"/>
              <w:rPr>
                <w:rFonts w:ascii="Arial" w:hAnsi="Arial"/>
                <w:b/>
                <w:bCs/>
              </w:rPr>
            </w:pPr>
            <w:r w:rsidRPr="005E5EB0">
              <w:rPr>
                <w:rFonts w:ascii="Arial" w:hAnsi="Arial"/>
                <w:b/>
                <w:bCs/>
              </w:rPr>
              <w:t>Ansprechpartner für die Redaktion:</w:t>
            </w:r>
          </w:p>
          <w:p w14:paraId="53EA6DAC" w14:textId="029007BA" w:rsidR="00152EE6" w:rsidRPr="005E5EB0" w:rsidRDefault="00152EE6" w:rsidP="008F6CBC">
            <w:pPr>
              <w:keepLines/>
              <w:ind w:right="34"/>
              <w:rPr>
                <w:rFonts w:ascii="Arial" w:hAnsi="Arial"/>
              </w:rPr>
            </w:pPr>
            <w:r w:rsidRPr="005E5EB0">
              <w:rPr>
                <w:rFonts w:ascii="Arial" w:hAnsi="Arial"/>
              </w:rPr>
              <w:t>VIP Kommunikation</w:t>
            </w:r>
            <w:r w:rsidRPr="005E5EB0">
              <w:rPr>
                <w:rFonts w:ascii="Arial" w:hAnsi="Arial"/>
              </w:rPr>
              <w:br/>
              <w:t>Die Content-Agentur für die komplexen Technik-Themen</w:t>
            </w:r>
            <w:r w:rsidRPr="005E5EB0">
              <w:rPr>
                <w:rFonts w:ascii="Arial" w:hAnsi="Arial"/>
              </w:rPr>
              <w:br/>
              <w:t>Dr.-Ing. Uwe Stein</w:t>
            </w:r>
            <w:r w:rsidRPr="005E5EB0">
              <w:rPr>
                <w:rFonts w:ascii="Arial" w:hAnsi="Arial"/>
              </w:rPr>
              <w:br/>
              <w:t>Dennewartstraße 25-27</w:t>
            </w:r>
            <w:r w:rsidRPr="005E5EB0">
              <w:rPr>
                <w:rFonts w:ascii="Arial" w:hAnsi="Arial"/>
              </w:rPr>
              <w:br/>
              <w:t>52068 Aachen</w:t>
            </w:r>
            <w:r w:rsidRPr="005E5EB0">
              <w:rPr>
                <w:rFonts w:ascii="Arial" w:hAnsi="Arial"/>
              </w:rPr>
              <w:br/>
              <w:t>Tel: +49</w:t>
            </w:r>
            <w:r w:rsidR="003E5D8F" w:rsidRPr="005E5EB0">
              <w:rPr>
                <w:rFonts w:ascii="Arial" w:hAnsi="Arial"/>
              </w:rPr>
              <w:t xml:space="preserve"> </w:t>
            </w:r>
            <w:r w:rsidRPr="005E5EB0">
              <w:rPr>
                <w:rFonts w:ascii="Arial" w:hAnsi="Arial"/>
              </w:rPr>
              <w:t>241</w:t>
            </w:r>
            <w:r w:rsidR="003E5D8F" w:rsidRPr="005E5EB0">
              <w:rPr>
                <w:rFonts w:ascii="Arial" w:hAnsi="Arial"/>
              </w:rPr>
              <w:t xml:space="preserve"> </w:t>
            </w:r>
            <w:r w:rsidRPr="005E5EB0">
              <w:rPr>
                <w:rFonts w:ascii="Arial" w:hAnsi="Arial"/>
              </w:rPr>
              <w:t>89468-55</w:t>
            </w:r>
            <w:r w:rsidRPr="005E5EB0">
              <w:rPr>
                <w:rFonts w:ascii="Arial" w:hAnsi="Arial"/>
              </w:rPr>
              <w:br/>
            </w:r>
            <w:hyperlink r:id="rId10" w:history="1">
              <w:r w:rsidRPr="005E5EB0">
                <w:rPr>
                  <w:rFonts w:ascii="Arial" w:hAnsi="Arial"/>
                </w:rPr>
                <w:t>www.vip-kommunikation.de</w:t>
              </w:r>
            </w:hyperlink>
            <w:r w:rsidRPr="005E5EB0">
              <w:rPr>
                <w:rFonts w:ascii="Arial" w:hAnsi="Arial"/>
              </w:rPr>
              <w:br/>
            </w:r>
            <w:hyperlink r:id="rId11" w:history="1">
              <w:r w:rsidRPr="005E5EB0">
                <w:rPr>
                  <w:rFonts w:ascii="Arial" w:hAnsi="Arial"/>
                </w:rPr>
                <w:t>stein@vip-kommunikation.de</w:t>
              </w:r>
            </w:hyperlink>
          </w:p>
        </w:tc>
      </w:tr>
    </w:tbl>
    <w:p w14:paraId="63206A05" w14:textId="446C446E" w:rsidR="00C029EC" w:rsidRPr="005E5EB0" w:rsidRDefault="00C029EC">
      <w:pPr>
        <w:ind w:right="1985"/>
        <w:rPr>
          <w:rFonts w:ascii="Arial" w:hAnsi="Arial"/>
          <w:b/>
          <w:sz w:val="32"/>
        </w:rPr>
      </w:pPr>
    </w:p>
    <w:p w14:paraId="7C9DB47E" w14:textId="24F4EC77" w:rsidR="00152EE6" w:rsidRPr="005E5EB0" w:rsidRDefault="00152EE6" w:rsidP="00152EE6">
      <w:pPr>
        <w:pStyle w:val="berschriftfett"/>
        <w:keepNext/>
        <w:spacing w:before="120"/>
        <w:ind w:right="1843"/>
        <w:rPr>
          <w:rFonts w:ascii="Arial" w:hAnsi="Arial"/>
        </w:rPr>
      </w:pPr>
      <w:r w:rsidRPr="005E5EB0">
        <w:rPr>
          <w:rFonts w:ascii="Arial" w:hAnsi="Arial"/>
        </w:rPr>
        <w:lastRenderedPageBreak/>
        <w:t>Abbildungen</w:t>
      </w:r>
    </w:p>
    <w:p w14:paraId="49224813" w14:textId="4F4F359E" w:rsidR="00152EE6" w:rsidRPr="005E5EB0" w:rsidRDefault="00152EE6" w:rsidP="00152EE6">
      <w:pPr>
        <w:pStyle w:val="Zwischenberschrift"/>
        <w:keepLines w:val="0"/>
        <w:ind w:right="708"/>
        <w:rPr>
          <w:rStyle w:val="Hyperlink"/>
          <w:rFonts w:ascii="Arial" w:hAnsi="Arial"/>
        </w:rPr>
      </w:pPr>
      <w:r w:rsidRPr="005E5EB0">
        <w:rPr>
          <w:rFonts w:ascii="Arial" w:hAnsi="Arial"/>
          <w:color w:val="FF0000"/>
        </w:rPr>
        <w:t xml:space="preserve">Download der hoch aufgelösten Bilddateien: </w:t>
      </w:r>
      <w:hyperlink r:id="rId12" w:history="1">
        <w:r w:rsidRPr="005E5EB0">
          <w:rPr>
            <w:rStyle w:val="Hyperlink"/>
            <w:rFonts w:ascii="Arial" w:hAnsi="Arial"/>
          </w:rPr>
          <w:t xml:space="preserve">Pressefotos </w:t>
        </w:r>
        <w:r w:rsidR="006045D3" w:rsidRPr="005E5EB0">
          <w:rPr>
            <w:rStyle w:val="Hyperlink"/>
            <w:rFonts w:ascii="Arial" w:hAnsi="Arial"/>
          </w:rPr>
          <w:t>ponticon</w:t>
        </w:r>
      </w:hyperlink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152EE6" w:rsidRPr="005E5EB0" w14:paraId="6CE22DE0" w14:textId="77777777" w:rsidTr="001C6716">
        <w:trPr>
          <w:trHeight w:val="867"/>
        </w:trPr>
        <w:tc>
          <w:tcPr>
            <w:tcW w:w="4678" w:type="dxa"/>
          </w:tcPr>
          <w:p w14:paraId="7EE7705D" w14:textId="0A5975D5" w:rsidR="002F1144" w:rsidRPr="005E5EB0" w:rsidRDefault="002F1144" w:rsidP="002F1144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 xml:space="preserve">Bild </w:t>
            </w:r>
            <w:r w:rsidR="00D71F82" w:rsidRPr="005E5EB0">
              <w:rPr>
                <w:b/>
                <w:color w:val="auto"/>
                <w:sz w:val="20"/>
                <w:szCs w:val="20"/>
              </w:rPr>
              <w:t>1</w:t>
            </w:r>
            <w:r w:rsidRPr="005E5EB0">
              <w:rPr>
                <w:b/>
                <w:color w:val="auto"/>
                <w:sz w:val="20"/>
                <w:szCs w:val="20"/>
              </w:rPr>
              <w:t>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E5EB0">
              <w:rPr>
                <w:bCs/>
                <w:sz w:val="20"/>
                <w:szCs w:val="20"/>
              </w:rPr>
              <w:t>Probekörper für die Entwicklung von AM-spezifischen Legierungen</w:t>
            </w:r>
            <w:r w:rsidR="008937ED" w:rsidRPr="005E5EB0">
              <w:rPr>
                <w:bCs/>
                <w:sz w:val="20"/>
                <w:szCs w:val="20"/>
              </w:rPr>
              <w:t>.</w:t>
            </w:r>
          </w:p>
          <w:p w14:paraId="024E3EEB" w14:textId="3C390A81" w:rsidR="00152EE6" w:rsidRPr="005E5EB0" w:rsidRDefault="002F1144" w:rsidP="002F1144">
            <w:pPr>
              <w:pStyle w:val="Default"/>
              <w:spacing w:after="120"/>
              <w:ind w:left="87" w:right="85" w:hanging="2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</w:r>
            <w:r w:rsidR="00D71F82" w:rsidRPr="005E5EB0">
              <w:rPr>
                <w:sz w:val="18"/>
                <w:szCs w:val="18"/>
              </w:rPr>
              <w:t>Ponticon-Legierungsscreening.JPG</w:t>
            </w:r>
          </w:p>
        </w:tc>
        <w:tc>
          <w:tcPr>
            <w:tcW w:w="4536" w:type="dxa"/>
          </w:tcPr>
          <w:p w14:paraId="0ED06C94" w14:textId="6ADE5349" w:rsidR="00152EE6" w:rsidRPr="005E5EB0" w:rsidRDefault="002F1144" w:rsidP="001C6716">
            <w:pPr>
              <w:pStyle w:val="Default"/>
              <w:spacing w:after="120"/>
              <w:ind w:left="85" w:right="84"/>
              <w:jc w:val="center"/>
              <w:rPr>
                <w:sz w:val="18"/>
                <w:szCs w:val="18"/>
              </w:rPr>
            </w:pPr>
            <w:r w:rsidRPr="005E5EB0">
              <w:rPr>
                <w:noProof/>
                <w:sz w:val="18"/>
                <w:szCs w:val="18"/>
              </w:rPr>
              <w:drawing>
                <wp:inline distT="0" distB="0" distL="0" distR="0" wp14:anchorId="6E2DFA6C" wp14:editId="14B3247E">
                  <wp:extent cx="2011375" cy="1508760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480" cy="152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DEA" w:rsidRPr="005E5EB0" w14:paraId="06ED9574" w14:textId="77777777" w:rsidTr="001C6716">
        <w:trPr>
          <w:trHeight w:val="867"/>
        </w:trPr>
        <w:tc>
          <w:tcPr>
            <w:tcW w:w="4678" w:type="dxa"/>
          </w:tcPr>
          <w:p w14:paraId="3BC1BE30" w14:textId="736F5B65" w:rsidR="00C76DEA" w:rsidRPr="005E5EB0" w:rsidRDefault="00C76DEA" w:rsidP="00C76DEA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 xml:space="preserve">Bild </w:t>
            </w:r>
            <w:r w:rsidR="00513B8D" w:rsidRPr="005E5EB0">
              <w:rPr>
                <w:b/>
                <w:color w:val="auto"/>
                <w:sz w:val="20"/>
                <w:szCs w:val="20"/>
              </w:rPr>
              <w:t>2</w:t>
            </w:r>
            <w:r w:rsidR="0039346D" w:rsidRPr="005E5EB0">
              <w:rPr>
                <w:b/>
                <w:color w:val="auto"/>
                <w:sz w:val="20"/>
                <w:szCs w:val="20"/>
              </w:rPr>
              <w:t>a</w:t>
            </w:r>
            <w:r w:rsidRPr="005E5EB0">
              <w:rPr>
                <w:b/>
                <w:color w:val="auto"/>
                <w:sz w:val="20"/>
                <w:szCs w:val="20"/>
              </w:rPr>
              <w:t>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937ED" w:rsidRPr="005E5EB0">
              <w:rPr>
                <w:bCs/>
                <w:sz w:val="20"/>
                <w:szCs w:val="20"/>
              </w:rPr>
              <w:t>Das metallische Pulver tritt aus der am Bearbeitungskopf befestigten Düse aus und schmilzt, bevor es auf die Oberfläche des Substrats auftrifft</w:t>
            </w:r>
            <w:r w:rsidR="0039346D" w:rsidRPr="005E5EB0">
              <w:rPr>
                <w:bCs/>
                <w:sz w:val="20"/>
                <w:szCs w:val="20"/>
              </w:rPr>
              <w:t>.</w:t>
            </w:r>
          </w:p>
          <w:p w14:paraId="6337C348" w14:textId="69D1F219" w:rsidR="00C76DEA" w:rsidRPr="005E5EB0" w:rsidRDefault="00C76DEA" w:rsidP="00C76DEA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  <w:t>Ponticon-3D-EHLA Prozess.jpg</w:t>
            </w:r>
          </w:p>
        </w:tc>
        <w:tc>
          <w:tcPr>
            <w:tcW w:w="4536" w:type="dxa"/>
          </w:tcPr>
          <w:p w14:paraId="6D4B9059" w14:textId="57BFD6C3" w:rsidR="00C76DEA" w:rsidRPr="005E5EB0" w:rsidRDefault="00C76DEA" w:rsidP="001C6716">
            <w:pPr>
              <w:pStyle w:val="Default"/>
              <w:spacing w:after="120"/>
              <w:ind w:left="85" w:right="84"/>
              <w:jc w:val="center"/>
              <w:rPr>
                <w:noProof/>
                <w:sz w:val="18"/>
                <w:szCs w:val="18"/>
              </w:rPr>
            </w:pPr>
            <w:r w:rsidRPr="005E5EB0">
              <w:rPr>
                <w:noProof/>
                <w:sz w:val="18"/>
                <w:szCs w:val="18"/>
              </w:rPr>
              <w:drawing>
                <wp:inline distT="0" distB="0" distL="0" distR="0" wp14:anchorId="759ED82B" wp14:editId="6DECAC13">
                  <wp:extent cx="2065023" cy="13766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880" cy="138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6D" w:rsidRPr="005E5EB0" w14:paraId="28E47F40" w14:textId="77777777" w:rsidTr="001C6716">
        <w:trPr>
          <w:trHeight w:val="867"/>
        </w:trPr>
        <w:tc>
          <w:tcPr>
            <w:tcW w:w="4678" w:type="dxa"/>
          </w:tcPr>
          <w:p w14:paraId="2BDA65FA" w14:textId="121226F5" w:rsidR="0039346D" w:rsidRPr="005E5EB0" w:rsidRDefault="0039346D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>Bild 2b: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937ED" w:rsidRPr="005E5EB0">
              <w:rPr>
                <w:bCs/>
                <w:sz w:val="20"/>
                <w:szCs w:val="20"/>
              </w:rPr>
              <w:t>Das metallische Pulver tritt aus der am Bearbeitungskopf befestigten Düse aus und schmilzt, bevor es auf die Oberfläche des Substrats auftrifft.</w:t>
            </w:r>
          </w:p>
          <w:p w14:paraId="3D577845" w14:textId="7486F6CB" w:rsidR="0039346D" w:rsidRPr="005E5EB0" w:rsidRDefault="0039346D" w:rsidP="0039346D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  <w:t>Ponticon-EHLA-Prinzip.jpg</w:t>
            </w:r>
          </w:p>
        </w:tc>
        <w:tc>
          <w:tcPr>
            <w:tcW w:w="4536" w:type="dxa"/>
          </w:tcPr>
          <w:p w14:paraId="5FADC828" w14:textId="78B6B4D1" w:rsidR="0039346D" w:rsidRPr="005E5EB0" w:rsidRDefault="0039346D" w:rsidP="0039346D">
            <w:pPr>
              <w:pStyle w:val="Default"/>
              <w:spacing w:after="120"/>
              <w:ind w:left="85" w:right="84"/>
              <w:jc w:val="center"/>
              <w:rPr>
                <w:noProof/>
                <w:sz w:val="18"/>
                <w:szCs w:val="18"/>
              </w:rPr>
            </w:pPr>
            <w:r w:rsidRPr="005E5EB0">
              <w:rPr>
                <w:noProof/>
              </w:rPr>
              <w:drawing>
                <wp:inline distT="0" distB="0" distL="0" distR="0" wp14:anchorId="1443A57F" wp14:editId="0230BE73">
                  <wp:extent cx="1518432" cy="1359628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32" cy="135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6D" w:rsidRPr="005E5EB0" w14:paraId="49C12C19" w14:textId="77777777" w:rsidTr="001C6716">
        <w:trPr>
          <w:trHeight w:val="867"/>
        </w:trPr>
        <w:tc>
          <w:tcPr>
            <w:tcW w:w="4678" w:type="dxa"/>
          </w:tcPr>
          <w:p w14:paraId="2E88D945" w14:textId="0810DF76" w:rsidR="0039346D" w:rsidRPr="005E5EB0" w:rsidRDefault="0039346D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>Bild 3: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E5EB0">
              <w:rPr>
                <w:bCs/>
                <w:sz w:val="20"/>
                <w:szCs w:val="20"/>
              </w:rPr>
              <w:t>Der Werkstückträger bewegt sich unter dem stationären Bearbeitungskopf</w:t>
            </w:r>
            <w:r w:rsidR="008937ED" w:rsidRPr="005E5EB0">
              <w:rPr>
                <w:bCs/>
                <w:sz w:val="20"/>
                <w:szCs w:val="20"/>
              </w:rPr>
              <w:t>.</w:t>
            </w:r>
          </w:p>
          <w:p w14:paraId="00782602" w14:textId="03C5C9A9" w:rsidR="0039346D" w:rsidRPr="005E5EB0" w:rsidRDefault="0039346D" w:rsidP="0039346D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  <w:t>Ponticon-3D-EHLA.jpg</w:t>
            </w:r>
          </w:p>
        </w:tc>
        <w:tc>
          <w:tcPr>
            <w:tcW w:w="4536" w:type="dxa"/>
          </w:tcPr>
          <w:p w14:paraId="1C56D1F4" w14:textId="59AEA61F" w:rsidR="0039346D" w:rsidRPr="005E5EB0" w:rsidRDefault="0039346D" w:rsidP="0039346D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5E5EB0">
              <w:rPr>
                <w:noProof/>
              </w:rPr>
              <w:drawing>
                <wp:inline distT="0" distB="0" distL="0" distR="0" wp14:anchorId="1C27C862" wp14:editId="7AEC5A1B">
                  <wp:extent cx="1912620" cy="1275080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6D" w:rsidRPr="005E5EB0" w14:paraId="01F59F99" w14:textId="77777777" w:rsidTr="001C6716">
        <w:trPr>
          <w:trHeight w:val="867"/>
        </w:trPr>
        <w:tc>
          <w:tcPr>
            <w:tcW w:w="4678" w:type="dxa"/>
          </w:tcPr>
          <w:p w14:paraId="0728B40B" w14:textId="28776956" w:rsidR="0039346D" w:rsidRPr="005E5EB0" w:rsidRDefault="0039346D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Cs/>
                <w:sz w:val="20"/>
                <w:szCs w:val="20"/>
              </w:rPr>
              <w:lastRenderedPageBreak/>
              <w:t xml:space="preserve">Bild </w:t>
            </w:r>
            <w:r w:rsidR="003B1909" w:rsidRPr="005E5EB0">
              <w:rPr>
                <w:bCs/>
                <w:sz w:val="20"/>
                <w:szCs w:val="20"/>
              </w:rPr>
              <w:t>4</w:t>
            </w:r>
            <w:r w:rsidRPr="005E5EB0">
              <w:rPr>
                <w:bCs/>
                <w:sz w:val="20"/>
                <w:szCs w:val="20"/>
              </w:rPr>
              <w:t xml:space="preserve">: </w:t>
            </w:r>
            <w:r w:rsidR="0059566A" w:rsidRPr="005E5EB0">
              <w:rPr>
                <w:bCs/>
                <w:sz w:val="20"/>
                <w:szCs w:val="20"/>
              </w:rPr>
              <w:t>Das pE3D System in der Konfiguration, in der es im Aachener Fraunhofer Institut für Lasertechnik ILT eingesetzt wird</w:t>
            </w:r>
            <w:r w:rsidR="008937ED" w:rsidRPr="005E5EB0">
              <w:rPr>
                <w:bCs/>
                <w:sz w:val="20"/>
                <w:szCs w:val="20"/>
              </w:rPr>
              <w:t>.</w:t>
            </w:r>
          </w:p>
          <w:p w14:paraId="7FBEE67D" w14:textId="086854DF" w:rsidR="0039346D" w:rsidRPr="005E5EB0" w:rsidRDefault="0039346D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Cs/>
                <w:sz w:val="20"/>
                <w:szCs w:val="20"/>
              </w:rPr>
              <w:t xml:space="preserve">Dateiname: </w:t>
            </w:r>
            <w:r w:rsidRPr="005E5EB0">
              <w:rPr>
                <w:bCs/>
                <w:sz w:val="20"/>
                <w:szCs w:val="20"/>
              </w:rPr>
              <w:br/>
              <w:t>Ponticon-pE3D.jpg</w:t>
            </w:r>
          </w:p>
        </w:tc>
        <w:tc>
          <w:tcPr>
            <w:tcW w:w="4536" w:type="dxa"/>
          </w:tcPr>
          <w:p w14:paraId="599D4890" w14:textId="08F806BA" w:rsidR="0039346D" w:rsidRPr="005E5EB0" w:rsidRDefault="0039346D" w:rsidP="0039346D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5E5EB0">
              <w:rPr>
                <w:noProof/>
              </w:rPr>
              <w:drawing>
                <wp:inline distT="0" distB="0" distL="0" distR="0" wp14:anchorId="2E26B369" wp14:editId="2BA8CE0D">
                  <wp:extent cx="1445895" cy="1712245"/>
                  <wp:effectExtent l="0" t="0" r="1905" b="254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2675" cy="172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09" w:rsidRPr="005E5EB0" w14:paraId="2AEA842B" w14:textId="77777777" w:rsidTr="001C6716">
        <w:trPr>
          <w:trHeight w:val="867"/>
        </w:trPr>
        <w:tc>
          <w:tcPr>
            <w:tcW w:w="4678" w:type="dxa"/>
          </w:tcPr>
          <w:p w14:paraId="437DF844" w14:textId="4A9A9C9F" w:rsidR="003B1909" w:rsidRPr="005E5EB0" w:rsidRDefault="003B1909" w:rsidP="003B1909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 xml:space="preserve">Bild </w:t>
            </w:r>
            <w:r w:rsidR="005515E0" w:rsidRPr="005E5EB0">
              <w:rPr>
                <w:b/>
                <w:color w:val="auto"/>
                <w:sz w:val="20"/>
                <w:szCs w:val="20"/>
              </w:rPr>
              <w:t>5</w:t>
            </w:r>
            <w:r w:rsidRPr="005E5EB0">
              <w:rPr>
                <w:b/>
                <w:color w:val="auto"/>
                <w:sz w:val="20"/>
                <w:szCs w:val="20"/>
              </w:rPr>
              <w:t>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E5EB0">
              <w:rPr>
                <w:bCs/>
                <w:sz w:val="20"/>
                <w:szCs w:val="20"/>
              </w:rPr>
              <w:t xml:space="preserve">Die unterschiedlichen Legierungskomponenten werden </w:t>
            </w:r>
            <w:r w:rsidR="00D6526F" w:rsidRPr="005E5EB0">
              <w:rPr>
                <w:bCs/>
                <w:sz w:val="20"/>
                <w:szCs w:val="20"/>
              </w:rPr>
              <w:t>im Bearbeitungskopf gemischt</w:t>
            </w:r>
            <w:r w:rsidR="008937ED" w:rsidRPr="005E5EB0">
              <w:rPr>
                <w:bCs/>
                <w:sz w:val="20"/>
                <w:szCs w:val="20"/>
              </w:rPr>
              <w:t>.</w:t>
            </w:r>
          </w:p>
          <w:p w14:paraId="4E244563" w14:textId="3E14C91C" w:rsidR="003B1909" w:rsidRPr="005E5EB0" w:rsidRDefault="003B1909" w:rsidP="003B1909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</w:r>
            <w:r w:rsidR="00875D9A" w:rsidRPr="005E5EB0">
              <w:rPr>
                <w:sz w:val="18"/>
                <w:szCs w:val="18"/>
              </w:rPr>
              <w:t>Ponticon-Mischer-Prinzip.png</w:t>
            </w:r>
          </w:p>
        </w:tc>
        <w:tc>
          <w:tcPr>
            <w:tcW w:w="4536" w:type="dxa"/>
          </w:tcPr>
          <w:p w14:paraId="6086B56A" w14:textId="5640D741" w:rsidR="003B1909" w:rsidRPr="005E5EB0" w:rsidRDefault="003B1909" w:rsidP="003B1909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5E5EB0">
              <w:rPr>
                <w:noProof/>
              </w:rPr>
              <w:drawing>
                <wp:inline distT="0" distB="0" distL="0" distR="0" wp14:anchorId="108EC14B" wp14:editId="61D4C077">
                  <wp:extent cx="1443785" cy="1346993"/>
                  <wp:effectExtent l="0" t="0" r="4445" b="571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85" cy="134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09" w:rsidRPr="005E5EB0" w14:paraId="4EF08B61" w14:textId="77777777" w:rsidTr="001C6716">
        <w:trPr>
          <w:trHeight w:val="867"/>
        </w:trPr>
        <w:tc>
          <w:tcPr>
            <w:tcW w:w="4678" w:type="dxa"/>
          </w:tcPr>
          <w:p w14:paraId="644C7C8B" w14:textId="31019F4F" w:rsidR="003B1909" w:rsidRPr="005E5EB0" w:rsidRDefault="003B1909" w:rsidP="003B1909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 xml:space="preserve">Bild </w:t>
            </w:r>
            <w:r w:rsidR="005515E0" w:rsidRPr="005E5EB0">
              <w:rPr>
                <w:b/>
                <w:color w:val="auto"/>
                <w:sz w:val="20"/>
                <w:szCs w:val="20"/>
              </w:rPr>
              <w:t>6</w:t>
            </w:r>
            <w:r w:rsidRPr="005E5EB0">
              <w:rPr>
                <w:b/>
                <w:color w:val="auto"/>
                <w:sz w:val="20"/>
                <w:szCs w:val="20"/>
              </w:rPr>
              <w:t>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D6526F" w:rsidRPr="005E5EB0">
              <w:rPr>
                <w:bCs/>
                <w:sz w:val="20"/>
                <w:szCs w:val="20"/>
              </w:rPr>
              <w:t>In jedem der bis zu acht Pulverförderer kann sich ein anderes metallisches Element oder eine bereits vorgemischte Legierung befinden.</w:t>
            </w:r>
          </w:p>
          <w:p w14:paraId="7ED6C73B" w14:textId="21F81D6A" w:rsidR="003B1909" w:rsidRPr="005E5EB0" w:rsidRDefault="003B1909" w:rsidP="003B1909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  <w:t>Ponticon-pontiMAT-schematisch.jpg</w:t>
            </w:r>
          </w:p>
        </w:tc>
        <w:tc>
          <w:tcPr>
            <w:tcW w:w="4536" w:type="dxa"/>
          </w:tcPr>
          <w:p w14:paraId="10A617ED" w14:textId="0ED920D8" w:rsidR="003B1909" w:rsidRPr="005E5EB0" w:rsidRDefault="003B1909" w:rsidP="003B1909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5E5EB0">
              <w:rPr>
                <w:noProof/>
              </w:rPr>
              <w:drawing>
                <wp:inline distT="0" distB="0" distL="0" distR="0" wp14:anchorId="3ACDA85B" wp14:editId="76FCDCA7">
                  <wp:extent cx="1107440" cy="1668646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34" cy="16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C4E" w:rsidRPr="005E5EB0" w14:paraId="69380115" w14:textId="77777777" w:rsidTr="001C6716">
        <w:trPr>
          <w:trHeight w:val="867"/>
        </w:trPr>
        <w:tc>
          <w:tcPr>
            <w:tcW w:w="4678" w:type="dxa"/>
          </w:tcPr>
          <w:p w14:paraId="749EC623" w14:textId="427FDB45" w:rsidR="007F4C4E" w:rsidRPr="005E5EB0" w:rsidRDefault="00417668" w:rsidP="007F4C4E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</w:rPr>
            </w:pPr>
            <w:r w:rsidRPr="005E5EB0">
              <w:rPr>
                <w:b/>
                <w:color w:val="auto"/>
                <w:sz w:val="20"/>
                <w:szCs w:val="20"/>
              </w:rPr>
              <w:t>Bild 7:</w:t>
            </w:r>
            <w:r w:rsidRPr="005E5EB0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E5EB0">
              <w:rPr>
                <w:bCs/>
                <w:sz w:val="20"/>
                <w:szCs w:val="20"/>
              </w:rPr>
              <w:t xml:space="preserve">Tobias Stittgen (links) und Thomas </w:t>
            </w:r>
            <w:proofErr w:type="spellStart"/>
            <w:r w:rsidRPr="005E5EB0">
              <w:rPr>
                <w:bCs/>
                <w:sz w:val="20"/>
                <w:szCs w:val="20"/>
              </w:rPr>
              <w:t>Horr</w:t>
            </w:r>
            <w:proofErr w:type="spellEnd"/>
            <w:r w:rsidRPr="005E5EB0">
              <w:rPr>
                <w:bCs/>
                <w:sz w:val="20"/>
                <w:szCs w:val="20"/>
              </w:rPr>
              <w:t>, die beiden Geschäftsführer der ponticon GmbH, vor einem pE3D System, das in Kürze auf der Formnext in Frankfurt präsentiert wird.</w:t>
            </w:r>
          </w:p>
          <w:p w14:paraId="5C2E743C" w14:textId="52C32E20" w:rsidR="007F4C4E" w:rsidRPr="005E5EB0" w:rsidRDefault="007F4C4E" w:rsidP="007F4C4E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5E5EB0">
              <w:rPr>
                <w:sz w:val="18"/>
                <w:szCs w:val="18"/>
              </w:rPr>
              <w:t xml:space="preserve">Dateiname: </w:t>
            </w:r>
            <w:r w:rsidRPr="005E5EB0">
              <w:rPr>
                <w:sz w:val="18"/>
                <w:szCs w:val="18"/>
              </w:rPr>
              <w:br/>
            </w:r>
            <w:r w:rsidR="0027275E">
              <w:rPr>
                <w:sz w:val="18"/>
                <w:szCs w:val="18"/>
              </w:rPr>
              <w:t>Ponticon-</w:t>
            </w:r>
            <w:r w:rsidRPr="005E5EB0">
              <w:rPr>
                <w:sz w:val="18"/>
                <w:szCs w:val="18"/>
              </w:rPr>
              <w:t xml:space="preserve">Thomas </w:t>
            </w:r>
            <w:proofErr w:type="spellStart"/>
            <w:r w:rsidRPr="005E5EB0">
              <w:rPr>
                <w:sz w:val="18"/>
                <w:szCs w:val="18"/>
              </w:rPr>
              <w:t>Horr</w:t>
            </w:r>
            <w:proofErr w:type="spellEnd"/>
            <w:r w:rsidRPr="005E5EB0">
              <w:rPr>
                <w:sz w:val="18"/>
                <w:szCs w:val="18"/>
              </w:rPr>
              <w:t xml:space="preserve"> und Tobias Stittgen.jpg</w:t>
            </w:r>
          </w:p>
        </w:tc>
        <w:tc>
          <w:tcPr>
            <w:tcW w:w="4536" w:type="dxa"/>
          </w:tcPr>
          <w:p w14:paraId="7D2E030D" w14:textId="3DEBACB9" w:rsidR="007F4C4E" w:rsidRPr="005E5EB0" w:rsidRDefault="007F4C4E" w:rsidP="003B1909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5E5EB0">
              <w:rPr>
                <w:noProof/>
              </w:rPr>
              <w:drawing>
                <wp:inline distT="0" distB="0" distL="0" distR="0" wp14:anchorId="154E1771" wp14:editId="203B7FA2">
                  <wp:extent cx="2766676" cy="1846328"/>
                  <wp:effectExtent l="0" t="0" r="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74" cy="184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704D5" w14:textId="46A1577C" w:rsidR="00337E5D" w:rsidRPr="005E5EB0" w:rsidRDefault="00337E5D" w:rsidP="00337E5D">
      <w:pPr>
        <w:spacing w:before="120"/>
        <w:ind w:right="-57"/>
        <w:rPr>
          <w:rFonts w:ascii="Arial" w:hAnsi="Arial"/>
          <w:sz w:val="18"/>
          <w:szCs w:val="18"/>
        </w:rPr>
      </w:pPr>
      <w:r w:rsidRPr="005E5EB0">
        <w:rPr>
          <w:rFonts w:ascii="Arial" w:hAnsi="Arial"/>
          <w:sz w:val="18"/>
          <w:szCs w:val="18"/>
        </w:rPr>
        <w:t xml:space="preserve">Bildrechte: Werksfotos </w:t>
      </w:r>
      <w:r w:rsidR="00E053F2" w:rsidRPr="005E5EB0">
        <w:rPr>
          <w:rFonts w:ascii="Arial" w:hAnsi="Arial"/>
          <w:sz w:val="18"/>
          <w:szCs w:val="18"/>
        </w:rPr>
        <w:t>ponticon GmbH</w:t>
      </w:r>
    </w:p>
    <w:p w14:paraId="6EC11CBE" w14:textId="6EF088D4" w:rsidR="00337E5D" w:rsidRPr="005E5EB0" w:rsidRDefault="00337E5D" w:rsidP="00553F0E">
      <w:pPr>
        <w:pStyle w:val="berschriftfett"/>
        <w:keepNext/>
        <w:ind w:right="1843"/>
        <w:rPr>
          <w:rFonts w:ascii="Arial" w:hAnsi="Arial"/>
        </w:rPr>
      </w:pPr>
      <w:r w:rsidRPr="005E5EB0">
        <w:rPr>
          <w:rFonts w:ascii="Arial" w:hAnsi="Arial"/>
        </w:rPr>
        <w:t xml:space="preserve">Über </w:t>
      </w:r>
      <w:r w:rsidR="007E5A8B" w:rsidRPr="005E5EB0">
        <w:rPr>
          <w:rFonts w:ascii="Arial" w:hAnsi="Arial"/>
        </w:rPr>
        <w:t>ponticon</w:t>
      </w:r>
    </w:p>
    <w:p w14:paraId="64F74E36" w14:textId="183B9611" w:rsidR="004F734B" w:rsidRPr="005E5EB0" w:rsidRDefault="004F734B" w:rsidP="004F734B">
      <w:pPr>
        <w:rPr>
          <w:rFonts w:ascii="Arial" w:hAnsi="Arial"/>
          <w:lang w:eastAsia="en-US"/>
        </w:rPr>
      </w:pPr>
      <w:r w:rsidRPr="005E5EB0">
        <w:rPr>
          <w:rFonts w:ascii="Arial" w:hAnsi="Arial"/>
        </w:rPr>
        <w:t>ponticon entwickelt und vertreibt Systeme und Lösungen für die stoffschlüssige Verbindung von Werkstoffen, die mittels herkömmlicher Verfahren nicht verarbeitbar sind.</w:t>
      </w:r>
    </w:p>
    <w:p w14:paraId="609778BA" w14:textId="1B6F37D3" w:rsidR="00DA56DA" w:rsidRPr="005E5EB0" w:rsidRDefault="004F734B" w:rsidP="004F734B">
      <w:pPr>
        <w:rPr>
          <w:rFonts w:ascii="Arial" w:hAnsi="Arial"/>
        </w:rPr>
      </w:pPr>
      <w:r w:rsidRPr="005E5EB0">
        <w:rPr>
          <w:rFonts w:ascii="Arial" w:hAnsi="Arial"/>
        </w:rPr>
        <w:lastRenderedPageBreak/>
        <w:t xml:space="preserve">Das auf höchste Dynamik ausgelegte Konzept des </w:t>
      </w:r>
      <w:hyperlink r:id="rId20" w:history="1">
        <w:r w:rsidRPr="005E5EB0">
          <w:rPr>
            <w:rFonts w:ascii="Arial" w:hAnsi="Arial"/>
          </w:rPr>
          <w:t>pE3D Systems</w:t>
        </w:r>
      </w:hyperlink>
      <w:r w:rsidRPr="005E5EB0">
        <w:rPr>
          <w:rFonts w:ascii="Arial" w:hAnsi="Arial"/>
        </w:rPr>
        <w:t xml:space="preserve"> der ponticon ermöglicht dabei die industrielle Beschichtung, Reparatur und Additive Fertigung von </w:t>
      </w:r>
      <w:hyperlink r:id="rId21" w:history="1">
        <w:r w:rsidRPr="005E5EB0">
          <w:rPr>
            <w:rFonts w:ascii="Arial" w:hAnsi="Arial"/>
          </w:rPr>
          <w:t>hochbelastbaren metallischen Bauteilen</w:t>
        </w:r>
      </w:hyperlink>
      <w:r w:rsidRPr="005E5EB0">
        <w:rPr>
          <w:rFonts w:ascii="Arial" w:hAnsi="Arial"/>
        </w:rPr>
        <w:t xml:space="preserve">. </w:t>
      </w:r>
      <w:r w:rsidR="005D6C63" w:rsidRPr="005E5EB0">
        <w:rPr>
          <w:rFonts w:ascii="Arial" w:hAnsi="Arial"/>
        </w:rPr>
        <w:t>Auf der Basis desselben Verfahrens</w:t>
      </w:r>
      <w:r w:rsidRPr="005E5EB0">
        <w:rPr>
          <w:rFonts w:ascii="Arial" w:hAnsi="Arial"/>
        </w:rPr>
        <w:t xml:space="preserve"> setzt das Unternehmen neue Maßstäbe im Bereich der </w:t>
      </w:r>
      <w:hyperlink r:id="rId22" w:history="1">
        <w:r w:rsidRPr="005E5EB0">
          <w:rPr>
            <w:rFonts w:ascii="Arial" w:hAnsi="Arial"/>
          </w:rPr>
          <w:t>agilen Legierungsentwicklung</w:t>
        </w:r>
      </w:hyperlink>
      <w:r w:rsidR="005D6C63" w:rsidRPr="005E5EB0">
        <w:rPr>
          <w:rFonts w:ascii="Arial" w:hAnsi="Arial"/>
        </w:rPr>
        <w:t>:</w:t>
      </w:r>
      <w:r w:rsidRPr="005E5EB0">
        <w:rPr>
          <w:rFonts w:ascii="Arial" w:hAnsi="Arial"/>
        </w:rPr>
        <w:t xml:space="preserve"> </w:t>
      </w:r>
      <w:r w:rsidR="005D6C63" w:rsidRPr="005E5EB0">
        <w:rPr>
          <w:rFonts w:ascii="Arial" w:hAnsi="Arial"/>
        </w:rPr>
        <w:t xml:space="preserve">Bei </w:t>
      </w:r>
      <w:r w:rsidRPr="005E5EB0">
        <w:rPr>
          <w:rFonts w:ascii="Arial" w:hAnsi="Arial"/>
        </w:rPr>
        <w:t xml:space="preserve">der aufwandsarmen Erprobung innovativer, anwendungsgerechter Werkstoffe für die Additive Fertigung </w:t>
      </w:r>
      <w:r w:rsidR="005D6C63" w:rsidRPr="005E5EB0">
        <w:rPr>
          <w:rFonts w:ascii="Arial" w:hAnsi="Arial"/>
        </w:rPr>
        <w:t xml:space="preserve">profitieren die Anwender </w:t>
      </w:r>
      <w:r w:rsidRPr="005E5EB0">
        <w:rPr>
          <w:rFonts w:ascii="Arial" w:hAnsi="Arial"/>
        </w:rPr>
        <w:t>von de</w:t>
      </w:r>
      <w:r w:rsidR="00562690" w:rsidRPr="005E5EB0">
        <w:rPr>
          <w:rFonts w:ascii="Arial" w:hAnsi="Arial"/>
        </w:rPr>
        <w:t>m</w:t>
      </w:r>
      <w:r w:rsidRPr="005E5EB0">
        <w:rPr>
          <w:rFonts w:ascii="Arial" w:hAnsi="Arial"/>
        </w:rPr>
        <w:t xml:space="preserve"> auf maximale Flexibilität ausgerichtete</w:t>
      </w:r>
      <w:r w:rsidR="00562690" w:rsidRPr="005E5EB0">
        <w:rPr>
          <w:rFonts w:ascii="Arial" w:hAnsi="Arial"/>
        </w:rPr>
        <w:t>n</w:t>
      </w:r>
      <w:r w:rsidRPr="005E5EB0">
        <w:rPr>
          <w:rFonts w:ascii="Arial" w:hAnsi="Arial"/>
        </w:rPr>
        <w:t xml:space="preserve"> Systemkonzept </w:t>
      </w:r>
      <w:r w:rsidR="00562690" w:rsidRPr="005E5EB0">
        <w:rPr>
          <w:rFonts w:ascii="Arial" w:hAnsi="Arial"/>
        </w:rPr>
        <w:t>für</w:t>
      </w:r>
      <w:r w:rsidRPr="005E5EB0">
        <w:rPr>
          <w:rFonts w:ascii="Arial" w:hAnsi="Arial"/>
        </w:rPr>
        <w:t xml:space="preserve"> alle Varianten des laserbasierten Auftragschweißens</w:t>
      </w:r>
      <w:r w:rsidR="00562690" w:rsidRPr="005E5EB0">
        <w:rPr>
          <w:rFonts w:ascii="Arial" w:hAnsi="Arial"/>
        </w:rPr>
        <w:t xml:space="preserve"> von der Stückzahl „1“ bis zur Serienfertigung</w:t>
      </w:r>
      <w:r w:rsidRPr="005E5EB0">
        <w:rPr>
          <w:rFonts w:ascii="Arial" w:hAnsi="Arial"/>
        </w:rPr>
        <w:t>.</w:t>
      </w:r>
    </w:p>
    <w:sectPr w:rsidR="00DA56DA" w:rsidRPr="005E5EB0" w:rsidSect="003E5D8F">
      <w:headerReference w:type="default" r:id="rId23"/>
      <w:footerReference w:type="default" r:id="rId24"/>
      <w:pgSz w:w="11906" w:h="16838"/>
      <w:pgMar w:top="184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51C4" w14:textId="77777777" w:rsidR="00BC415F" w:rsidRDefault="00BC415F" w:rsidP="00A86530">
      <w:r>
        <w:separator/>
      </w:r>
    </w:p>
  </w:endnote>
  <w:endnote w:type="continuationSeparator" w:id="0">
    <w:p w14:paraId="7446E9E0" w14:textId="77777777" w:rsidR="00BC415F" w:rsidRDefault="00BC415F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0944" w14:textId="77777777" w:rsidR="00D20425" w:rsidRPr="00623EA6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GB"/>
      </w:rPr>
    </w:pPr>
    <w:r w:rsidRPr="00623EA6">
      <w:rPr>
        <w:lang w:val="en-GB"/>
      </w:rPr>
      <w:t>www.vip-kommunikation.de</w:t>
    </w:r>
  </w:p>
  <w:p w14:paraId="4AF15EE7" w14:textId="3166245C" w:rsidR="00D20425" w:rsidRPr="00623EA6" w:rsidRDefault="00AB1AA4" w:rsidP="00D7295A">
    <w:pPr>
      <w:pStyle w:val="Fuzeile"/>
      <w:ind w:right="-284"/>
      <w:rPr>
        <w:lang w:val="en-GB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4082" wp14:editId="34D99C8F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93D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623EA6">
      <w:rPr>
        <w:noProof/>
        <w:color w:val="7F7F7F" w:themeColor="text1" w:themeTint="80"/>
        <w:sz w:val="16"/>
        <w:lang w:val="en-GB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161B3E">
      <w:rPr>
        <w:noProof/>
        <w:color w:val="7F7F7F" w:themeColor="text1" w:themeTint="80"/>
        <w:sz w:val="16"/>
        <w:lang w:val="en-GB"/>
      </w:rPr>
      <w:t>ponticon-formnext-pm-d-211003-fr.docx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623EA6">
      <w:rPr>
        <w:lang w:val="en-GB"/>
      </w:rPr>
      <w:instrText xml:space="preserve"> PAGE   \* MERGEFORMAT </w:instrText>
    </w:r>
    <w:r w:rsidR="00797BEA">
      <w:fldChar w:fldCharType="separate"/>
    </w:r>
    <w:r w:rsidR="00623EA6">
      <w:rPr>
        <w:noProof/>
        <w:lang w:val="en-GB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D9B1" w14:textId="77777777" w:rsidR="00BC415F" w:rsidRDefault="00BC415F" w:rsidP="00A86530">
      <w:r>
        <w:separator/>
      </w:r>
    </w:p>
  </w:footnote>
  <w:footnote w:type="continuationSeparator" w:id="0">
    <w:p w14:paraId="26022D09" w14:textId="77777777" w:rsidR="00BC415F" w:rsidRDefault="00BC415F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E989" w14:textId="0B7E6E9B" w:rsidR="00D20425" w:rsidRDefault="002F1144" w:rsidP="00A8653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488FB7" wp14:editId="08122BD9">
          <wp:simplePos x="0" y="0"/>
          <wp:positionH relativeFrom="column">
            <wp:posOffset>3204845</wp:posOffset>
          </wp:positionH>
          <wp:positionV relativeFrom="paragraph">
            <wp:posOffset>-154940</wp:posOffset>
          </wp:positionV>
          <wp:extent cx="2623820" cy="6534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8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2"/>
  </w:num>
  <w:num w:numId="7">
    <w:abstractNumId w:val="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3"/>
  </w:num>
  <w:num w:numId="19">
    <w:abstractNumId w:val="5"/>
  </w:num>
  <w:num w:numId="20">
    <w:abstractNumId w:val="9"/>
  </w:num>
  <w:num w:numId="21">
    <w:abstractNumId w:val="4"/>
  </w:num>
  <w:num w:numId="22">
    <w:abstractNumId w:val="8"/>
  </w:num>
  <w:num w:numId="23">
    <w:abstractNumId w:val="8"/>
  </w:num>
  <w:num w:numId="24">
    <w:abstractNumId w:val="7"/>
  </w:num>
  <w:num w:numId="25">
    <w:abstractNumId w:val="8"/>
  </w:num>
  <w:num w:numId="26">
    <w:abstractNumId w:val="0"/>
  </w:num>
  <w:num w:numId="27">
    <w:abstractNumId w:val="0"/>
  </w:num>
  <w:num w:numId="28">
    <w:abstractNumId w:val="2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B097C3-7000-47DC-AF17-FA5DDE0280FF}"/>
    <w:docVar w:name="dgnword-eventsink" w:val="1359319517600"/>
  </w:docVars>
  <w:rsids>
    <w:rsidRoot w:val="00EE71F9"/>
    <w:rsid w:val="00000E76"/>
    <w:rsid w:val="00001C8D"/>
    <w:rsid w:val="000031BF"/>
    <w:rsid w:val="000033A8"/>
    <w:rsid w:val="00003FEE"/>
    <w:rsid w:val="00005DF2"/>
    <w:rsid w:val="00011BE9"/>
    <w:rsid w:val="00013A4F"/>
    <w:rsid w:val="000202BE"/>
    <w:rsid w:val="00025CEE"/>
    <w:rsid w:val="000272B1"/>
    <w:rsid w:val="00027F65"/>
    <w:rsid w:val="00037200"/>
    <w:rsid w:val="0005539B"/>
    <w:rsid w:val="00055433"/>
    <w:rsid w:val="00060963"/>
    <w:rsid w:val="00061765"/>
    <w:rsid w:val="00074098"/>
    <w:rsid w:val="000822F4"/>
    <w:rsid w:val="00082635"/>
    <w:rsid w:val="00083948"/>
    <w:rsid w:val="0008563C"/>
    <w:rsid w:val="00092D2E"/>
    <w:rsid w:val="000951FF"/>
    <w:rsid w:val="000B6D3A"/>
    <w:rsid w:val="000C04EC"/>
    <w:rsid w:val="000C1F1D"/>
    <w:rsid w:val="000C6436"/>
    <w:rsid w:val="000D6C43"/>
    <w:rsid w:val="000E048A"/>
    <w:rsid w:val="000E236F"/>
    <w:rsid w:val="000E44BD"/>
    <w:rsid w:val="000E4863"/>
    <w:rsid w:val="000F1ABD"/>
    <w:rsid w:val="000F3406"/>
    <w:rsid w:val="000F5108"/>
    <w:rsid w:val="000F6C89"/>
    <w:rsid w:val="00100717"/>
    <w:rsid w:val="00112062"/>
    <w:rsid w:val="00115187"/>
    <w:rsid w:val="00117B30"/>
    <w:rsid w:val="00121521"/>
    <w:rsid w:val="00123BCA"/>
    <w:rsid w:val="00127FBE"/>
    <w:rsid w:val="00130629"/>
    <w:rsid w:val="00134544"/>
    <w:rsid w:val="00140311"/>
    <w:rsid w:val="00145430"/>
    <w:rsid w:val="00145894"/>
    <w:rsid w:val="00145D73"/>
    <w:rsid w:val="0015087E"/>
    <w:rsid w:val="00152EE6"/>
    <w:rsid w:val="00161B3E"/>
    <w:rsid w:val="00175603"/>
    <w:rsid w:val="00175AA7"/>
    <w:rsid w:val="0018155C"/>
    <w:rsid w:val="00186501"/>
    <w:rsid w:val="0019091E"/>
    <w:rsid w:val="001A0B56"/>
    <w:rsid w:val="001A4E04"/>
    <w:rsid w:val="001A532B"/>
    <w:rsid w:val="001B1299"/>
    <w:rsid w:val="001B64EF"/>
    <w:rsid w:val="001B7C8A"/>
    <w:rsid w:val="001C42D9"/>
    <w:rsid w:val="001E1A08"/>
    <w:rsid w:val="001E6BEC"/>
    <w:rsid w:val="001F1AD4"/>
    <w:rsid w:val="001F6C0C"/>
    <w:rsid w:val="0020140D"/>
    <w:rsid w:val="002333F8"/>
    <w:rsid w:val="002431E2"/>
    <w:rsid w:val="00243662"/>
    <w:rsid w:val="00243D3B"/>
    <w:rsid w:val="0025088F"/>
    <w:rsid w:val="00250C98"/>
    <w:rsid w:val="00253DA9"/>
    <w:rsid w:val="00254121"/>
    <w:rsid w:val="002553DC"/>
    <w:rsid w:val="00257633"/>
    <w:rsid w:val="00261581"/>
    <w:rsid w:val="0027275E"/>
    <w:rsid w:val="00290E05"/>
    <w:rsid w:val="002A5AB7"/>
    <w:rsid w:val="002A7862"/>
    <w:rsid w:val="002A7A00"/>
    <w:rsid w:val="002B07F0"/>
    <w:rsid w:val="002B4A3C"/>
    <w:rsid w:val="002C19FE"/>
    <w:rsid w:val="002C2DB6"/>
    <w:rsid w:val="002D0201"/>
    <w:rsid w:val="002D6AF0"/>
    <w:rsid w:val="002D77C2"/>
    <w:rsid w:val="002E3B98"/>
    <w:rsid w:val="002F0990"/>
    <w:rsid w:val="002F1144"/>
    <w:rsid w:val="00305765"/>
    <w:rsid w:val="00306527"/>
    <w:rsid w:val="003103BD"/>
    <w:rsid w:val="00310BF7"/>
    <w:rsid w:val="00311B23"/>
    <w:rsid w:val="00317BBA"/>
    <w:rsid w:val="00335E6B"/>
    <w:rsid w:val="00337C46"/>
    <w:rsid w:val="00337E5D"/>
    <w:rsid w:val="00340929"/>
    <w:rsid w:val="00346365"/>
    <w:rsid w:val="00346A48"/>
    <w:rsid w:val="00353EC6"/>
    <w:rsid w:val="003612C9"/>
    <w:rsid w:val="003760C7"/>
    <w:rsid w:val="00376FDD"/>
    <w:rsid w:val="00380730"/>
    <w:rsid w:val="0038149C"/>
    <w:rsid w:val="003820F6"/>
    <w:rsid w:val="00382235"/>
    <w:rsid w:val="00385AFF"/>
    <w:rsid w:val="003909B0"/>
    <w:rsid w:val="003909DF"/>
    <w:rsid w:val="00392BFF"/>
    <w:rsid w:val="0039346D"/>
    <w:rsid w:val="0039529D"/>
    <w:rsid w:val="003A2710"/>
    <w:rsid w:val="003A663D"/>
    <w:rsid w:val="003B1909"/>
    <w:rsid w:val="003B32BD"/>
    <w:rsid w:val="003B3FB7"/>
    <w:rsid w:val="003C03BC"/>
    <w:rsid w:val="003C5882"/>
    <w:rsid w:val="003C6B8D"/>
    <w:rsid w:val="003D09EA"/>
    <w:rsid w:val="003D2114"/>
    <w:rsid w:val="003E0BCB"/>
    <w:rsid w:val="003E5D8F"/>
    <w:rsid w:val="003E667E"/>
    <w:rsid w:val="003F1729"/>
    <w:rsid w:val="003F4437"/>
    <w:rsid w:val="003F5525"/>
    <w:rsid w:val="003F621C"/>
    <w:rsid w:val="00401909"/>
    <w:rsid w:val="0040243D"/>
    <w:rsid w:val="00402EFD"/>
    <w:rsid w:val="0040561B"/>
    <w:rsid w:val="00406D62"/>
    <w:rsid w:val="00414A47"/>
    <w:rsid w:val="00417668"/>
    <w:rsid w:val="004239E0"/>
    <w:rsid w:val="00430216"/>
    <w:rsid w:val="004315CC"/>
    <w:rsid w:val="00432CD6"/>
    <w:rsid w:val="00432DBC"/>
    <w:rsid w:val="00436126"/>
    <w:rsid w:val="0044090B"/>
    <w:rsid w:val="004409ED"/>
    <w:rsid w:val="004457F0"/>
    <w:rsid w:val="00447DE6"/>
    <w:rsid w:val="0045304D"/>
    <w:rsid w:val="004541BA"/>
    <w:rsid w:val="004661AB"/>
    <w:rsid w:val="0048246D"/>
    <w:rsid w:val="00483416"/>
    <w:rsid w:val="00486E68"/>
    <w:rsid w:val="00490F41"/>
    <w:rsid w:val="004910D6"/>
    <w:rsid w:val="00492C1C"/>
    <w:rsid w:val="00497D18"/>
    <w:rsid w:val="004A0CCD"/>
    <w:rsid w:val="004A3B9D"/>
    <w:rsid w:val="004B1635"/>
    <w:rsid w:val="004B24F9"/>
    <w:rsid w:val="004B64C3"/>
    <w:rsid w:val="004B6AFD"/>
    <w:rsid w:val="004C10C5"/>
    <w:rsid w:val="004C617B"/>
    <w:rsid w:val="004C79DD"/>
    <w:rsid w:val="004D08D7"/>
    <w:rsid w:val="004D43A2"/>
    <w:rsid w:val="004D7783"/>
    <w:rsid w:val="004E42CC"/>
    <w:rsid w:val="004F0827"/>
    <w:rsid w:val="004F1D41"/>
    <w:rsid w:val="004F2CD0"/>
    <w:rsid w:val="004F7103"/>
    <w:rsid w:val="004F734B"/>
    <w:rsid w:val="00500D7C"/>
    <w:rsid w:val="005014BA"/>
    <w:rsid w:val="00503B25"/>
    <w:rsid w:val="00503D3E"/>
    <w:rsid w:val="005048F4"/>
    <w:rsid w:val="00504913"/>
    <w:rsid w:val="005063C2"/>
    <w:rsid w:val="0051083C"/>
    <w:rsid w:val="00513B8D"/>
    <w:rsid w:val="00516966"/>
    <w:rsid w:val="00517411"/>
    <w:rsid w:val="005266ED"/>
    <w:rsid w:val="00527138"/>
    <w:rsid w:val="0053134B"/>
    <w:rsid w:val="00537C39"/>
    <w:rsid w:val="00542E9F"/>
    <w:rsid w:val="0054619A"/>
    <w:rsid w:val="005515E0"/>
    <w:rsid w:val="0055223E"/>
    <w:rsid w:val="00553F0E"/>
    <w:rsid w:val="00556F1E"/>
    <w:rsid w:val="00562690"/>
    <w:rsid w:val="00570351"/>
    <w:rsid w:val="00580112"/>
    <w:rsid w:val="005825AC"/>
    <w:rsid w:val="00583C77"/>
    <w:rsid w:val="00584DB4"/>
    <w:rsid w:val="00585869"/>
    <w:rsid w:val="0058793C"/>
    <w:rsid w:val="0059001A"/>
    <w:rsid w:val="00590B8D"/>
    <w:rsid w:val="00594059"/>
    <w:rsid w:val="00594893"/>
    <w:rsid w:val="0059566A"/>
    <w:rsid w:val="005A0336"/>
    <w:rsid w:val="005A13BE"/>
    <w:rsid w:val="005A5679"/>
    <w:rsid w:val="005B2B92"/>
    <w:rsid w:val="005B50F2"/>
    <w:rsid w:val="005B6851"/>
    <w:rsid w:val="005C079E"/>
    <w:rsid w:val="005C5530"/>
    <w:rsid w:val="005D0C15"/>
    <w:rsid w:val="005D6C63"/>
    <w:rsid w:val="005D75E4"/>
    <w:rsid w:val="005E5EB0"/>
    <w:rsid w:val="005F2394"/>
    <w:rsid w:val="005F34C6"/>
    <w:rsid w:val="005F3760"/>
    <w:rsid w:val="006045D3"/>
    <w:rsid w:val="00605CAD"/>
    <w:rsid w:val="00611324"/>
    <w:rsid w:val="00614DF4"/>
    <w:rsid w:val="006165CA"/>
    <w:rsid w:val="006238E1"/>
    <w:rsid w:val="00623EA6"/>
    <w:rsid w:val="006272BD"/>
    <w:rsid w:val="00642643"/>
    <w:rsid w:val="006436DF"/>
    <w:rsid w:val="00644DDA"/>
    <w:rsid w:val="006577EF"/>
    <w:rsid w:val="0066228F"/>
    <w:rsid w:val="00670537"/>
    <w:rsid w:val="0067711B"/>
    <w:rsid w:val="006908AA"/>
    <w:rsid w:val="00691086"/>
    <w:rsid w:val="00694200"/>
    <w:rsid w:val="006956DC"/>
    <w:rsid w:val="0069723F"/>
    <w:rsid w:val="006A75B8"/>
    <w:rsid w:val="006A7F2F"/>
    <w:rsid w:val="006B2FD6"/>
    <w:rsid w:val="006B68C6"/>
    <w:rsid w:val="006C51B2"/>
    <w:rsid w:val="006D0087"/>
    <w:rsid w:val="006D317B"/>
    <w:rsid w:val="006D547C"/>
    <w:rsid w:val="006D686B"/>
    <w:rsid w:val="006E10E0"/>
    <w:rsid w:val="006E2A19"/>
    <w:rsid w:val="006E59B4"/>
    <w:rsid w:val="007061D8"/>
    <w:rsid w:val="00710F04"/>
    <w:rsid w:val="007137FE"/>
    <w:rsid w:val="00714910"/>
    <w:rsid w:val="00715033"/>
    <w:rsid w:val="00720ABC"/>
    <w:rsid w:val="00725EED"/>
    <w:rsid w:val="00727D40"/>
    <w:rsid w:val="00732DE1"/>
    <w:rsid w:val="0074054E"/>
    <w:rsid w:val="007419AC"/>
    <w:rsid w:val="007477F6"/>
    <w:rsid w:val="0076615F"/>
    <w:rsid w:val="007774F4"/>
    <w:rsid w:val="0078057B"/>
    <w:rsid w:val="007823D2"/>
    <w:rsid w:val="007835B4"/>
    <w:rsid w:val="00784547"/>
    <w:rsid w:val="00797BEA"/>
    <w:rsid w:val="007A2107"/>
    <w:rsid w:val="007A6BD8"/>
    <w:rsid w:val="007B0763"/>
    <w:rsid w:val="007B3D5D"/>
    <w:rsid w:val="007C7117"/>
    <w:rsid w:val="007D2F61"/>
    <w:rsid w:val="007D3F93"/>
    <w:rsid w:val="007D646B"/>
    <w:rsid w:val="007E2900"/>
    <w:rsid w:val="007E5A8B"/>
    <w:rsid w:val="007F0454"/>
    <w:rsid w:val="007F4C4E"/>
    <w:rsid w:val="00804A89"/>
    <w:rsid w:val="00805A13"/>
    <w:rsid w:val="00806A4A"/>
    <w:rsid w:val="00807935"/>
    <w:rsid w:val="00811B4D"/>
    <w:rsid w:val="00812821"/>
    <w:rsid w:val="00822E56"/>
    <w:rsid w:val="00823D39"/>
    <w:rsid w:val="008252D5"/>
    <w:rsid w:val="0083240A"/>
    <w:rsid w:val="0083687F"/>
    <w:rsid w:val="00843AB6"/>
    <w:rsid w:val="00843C9C"/>
    <w:rsid w:val="00845B52"/>
    <w:rsid w:val="00846069"/>
    <w:rsid w:val="00853A8E"/>
    <w:rsid w:val="00854778"/>
    <w:rsid w:val="00874194"/>
    <w:rsid w:val="00875D9A"/>
    <w:rsid w:val="00876755"/>
    <w:rsid w:val="00876E60"/>
    <w:rsid w:val="00880E1D"/>
    <w:rsid w:val="008816B7"/>
    <w:rsid w:val="00883E5A"/>
    <w:rsid w:val="00893436"/>
    <w:rsid w:val="008937ED"/>
    <w:rsid w:val="008B2C21"/>
    <w:rsid w:val="008C7A70"/>
    <w:rsid w:val="008D2AE6"/>
    <w:rsid w:val="008E1095"/>
    <w:rsid w:val="008E48BB"/>
    <w:rsid w:val="008E576E"/>
    <w:rsid w:val="008E653B"/>
    <w:rsid w:val="008F0CA5"/>
    <w:rsid w:val="008F6CBC"/>
    <w:rsid w:val="008F77D3"/>
    <w:rsid w:val="009112F7"/>
    <w:rsid w:val="009166D8"/>
    <w:rsid w:val="00921ACC"/>
    <w:rsid w:val="00923237"/>
    <w:rsid w:val="0093087F"/>
    <w:rsid w:val="00933009"/>
    <w:rsid w:val="00935EA2"/>
    <w:rsid w:val="00935FBB"/>
    <w:rsid w:val="00936167"/>
    <w:rsid w:val="00941F36"/>
    <w:rsid w:val="00943017"/>
    <w:rsid w:val="00954ED6"/>
    <w:rsid w:val="0096157F"/>
    <w:rsid w:val="00980673"/>
    <w:rsid w:val="00981580"/>
    <w:rsid w:val="0098458D"/>
    <w:rsid w:val="00986C06"/>
    <w:rsid w:val="00990158"/>
    <w:rsid w:val="00994414"/>
    <w:rsid w:val="00994C4D"/>
    <w:rsid w:val="009A378B"/>
    <w:rsid w:val="009A5088"/>
    <w:rsid w:val="009A6F48"/>
    <w:rsid w:val="009A704A"/>
    <w:rsid w:val="009B37C0"/>
    <w:rsid w:val="009B6919"/>
    <w:rsid w:val="009C2650"/>
    <w:rsid w:val="009C35DD"/>
    <w:rsid w:val="009C78A4"/>
    <w:rsid w:val="009D1223"/>
    <w:rsid w:val="009D204C"/>
    <w:rsid w:val="009E6D38"/>
    <w:rsid w:val="00A02B2E"/>
    <w:rsid w:val="00A03BF0"/>
    <w:rsid w:val="00A03CD6"/>
    <w:rsid w:val="00A04C43"/>
    <w:rsid w:val="00A15941"/>
    <w:rsid w:val="00A15C9E"/>
    <w:rsid w:val="00A3038C"/>
    <w:rsid w:val="00A43862"/>
    <w:rsid w:val="00A4500C"/>
    <w:rsid w:val="00A45953"/>
    <w:rsid w:val="00A47A39"/>
    <w:rsid w:val="00A51F10"/>
    <w:rsid w:val="00A5247F"/>
    <w:rsid w:val="00A575EC"/>
    <w:rsid w:val="00A63EF6"/>
    <w:rsid w:val="00A768D6"/>
    <w:rsid w:val="00A77314"/>
    <w:rsid w:val="00A832D3"/>
    <w:rsid w:val="00A86530"/>
    <w:rsid w:val="00AA14A9"/>
    <w:rsid w:val="00AA37E9"/>
    <w:rsid w:val="00AA5B87"/>
    <w:rsid w:val="00AA5DCD"/>
    <w:rsid w:val="00AB1AA4"/>
    <w:rsid w:val="00AB217A"/>
    <w:rsid w:val="00AC09F0"/>
    <w:rsid w:val="00AC41D5"/>
    <w:rsid w:val="00AC4813"/>
    <w:rsid w:val="00AD57C4"/>
    <w:rsid w:val="00AE4C56"/>
    <w:rsid w:val="00AE4C72"/>
    <w:rsid w:val="00AE79DE"/>
    <w:rsid w:val="00AF4336"/>
    <w:rsid w:val="00AF543C"/>
    <w:rsid w:val="00B01CC5"/>
    <w:rsid w:val="00B021E8"/>
    <w:rsid w:val="00B04158"/>
    <w:rsid w:val="00B065F6"/>
    <w:rsid w:val="00B10420"/>
    <w:rsid w:val="00B143F5"/>
    <w:rsid w:val="00B2033F"/>
    <w:rsid w:val="00B352FA"/>
    <w:rsid w:val="00B35A13"/>
    <w:rsid w:val="00B36D17"/>
    <w:rsid w:val="00B43B30"/>
    <w:rsid w:val="00B51964"/>
    <w:rsid w:val="00B5742B"/>
    <w:rsid w:val="00B61471"/>
    <w:rsid w:val="00B7289F"/>
    <w:rsid w:val="00B75A51"/>
    <w:rsid w:val="00B80CB8"/>
    <w:rsid w:val="00B84812"/>
    <w:rsid w:val="00B94159"/>
    <w:rsid w:val="00B972D7"/>
    <w:rsid w:val="00BB50ED"/>
    <w:rsid w:val="00BC0662"/>
    <w:rsid w:val="00BC415F"/>
    <w:rsid w:val="00BD382B"/>
    <w:rsid w:val="00BD4C25"/>
    <w:rsid w:val="00BD7A03"/>
    <w:rsid w:val="00C029EC"/>
    <w:rsid w:val="00C03074"/>
    <w:rsid w:val="00C049BD"/>
    <w:rsid w:val="00C07AEB"/>
    <w:rsid w:val="00C23E4F"/>
    <w:rsid w:val="00C422C8"/>
    <w:rsid w:val="00C45EFA"/>
    <w:rsid w:val="00C47BA5"/>
    <w:rsid w:val="00C544D1"/>
    <w:rsid w:val="00C7376C"/>
    <w:rsid w:val="00C76DEA"/>
    <w:rsid w:val="00C84704"/>
    <w:rsid w:val="00C85B8B"/>
    <w:rsid w:val="00C861B4"/>
    <w:rsid w:val="00C9152E"/>
    <w:rsid w:val="00C920EA"/>
    <w:rsid w:val="00C952A3"/>
    <w:rsid w:val="00C95D2B"/>
    <w:rsid w:val="00CA152A"/>
    <w:rsid w:val="00CA15CE"/>
    <w:rsid w:val="00CC2DAA"/>
    <w:rsid w:val="00CC400F"/>
    <w:rsid w:val="00CD31BC"/>
    <w:rsid w:val="00CE06A0"/>
    <w:rsid w:val="00CE715F"/>
    <w:rsid w:val="00CF056C"/>
    <w:rsid w:val="00CF42CC"/>
    <w:rsid w:val="00D10A9B"/>
    <w:rsid w:val="00D1234D"/>
    <w:rsid w:val="00D1324D"/>
    <w:rsid w:val="00D13469"/>
    <w:rsid w:val="00D15CF2"/>
    <w:rsid w:val="00D20425"/>
    <w:rsid w:val="00D20C98"/>
    <w:rsid w:val="00D2166A"/>
    <w:rsid w:val="00D230DD"/>
    <w:rsid w:val="00D24556"/>
    <w:rsid w:val="00D24D3A"/>
    <w:rsid w:val="00D300AC"/>
    <w:rsid w:val="00D32594"/>
    <w:rsid w:val="00D35F42"/>
    <w:rsid w:val="00D453DF"/>
    <w:rsid w:val="00D55371"/>
    <w:rsid w:val="00D55490"/>
    <w:rsid w:val="00D6099F"/>
    <w:rsid w:val="00D6526F"/>
    <w:rsid w:val="00D71F82"/>
    <w:rsid w:val="00D7295A"/>
    <w:rsid w:val="00D82B63"/>
    <w:rsid w:val="00D86F76"/>
    <w:rsid w:val="00D87964"/>
    <w:rsid w:val="00DA48F9"/>
    <w:rsid w:val="00DA56DA"/>
    <w:rsid w:val="00DB00A3"/>
    <w:rsid w:val="00DB24B7"/>
    <w:rsid w:val="00DC1745"/>
    <w:rsid w:val="00DC5C73"/>
    <w:rsid w:val="00DD3061"/>
    <w:rsid w:val="00DD3867"/>
    <w:rsid w:val="00DD4B2F"/>
    <w:rsid w:val="00DD6B52"/>
    <w:rsid w:val="00DE1D1B"/>
    <w:rsid w:val="00DE3500"/>
    <w:rsid w:val="00DE4065"/>
    <w:rsid w:val="00DE407E"/>
    <w:rsid w:val="00DE4C02"/>
    <w:rsid w:val="00DE4C8E"/>
    <w:rsid w:val="00DF5C34"/>
    <w:rsid w:val="00E03125"/>
    <w:rsid w:val="00E053F2"/>
    <w:rsid w:val="00E065F8"/>
    <w:rsid w:val="00E11AD4"/>
    <w:rsid w:val="00E238DB"/>
    <w:rsid w:val="00E23E0F"/>
    <w:rsid w:val="00E25BEB"/>
    <w:rsid w:val="00E320D9"/>
    <w:rsid w:val="00E33155"/>
    <w:rsid w:val="00E33EE0"/>
    <w:rsid w:val="00E353B9"/>
    <w:rsid w:val="00E41240"/>
    <w:rsid w:val="00E45DE4"/>
    <w:rsid w:val="00E467A2"/>
    <w:rsid w:val="00E61943"/>
    <w:rsid w:val="00E675D7"/>
    <w:rsid w:val="00E706A0"/>
    <w:rsid w:val="00E714A9"/>
    <w:rsid w:val="00E7311F"/>
    <w:rsid w:val="00E738C4"/>
    <w:rsid w:val="00E75635"/>
    <w:rsid w:val="00E771D2"/>
    <w:rsid w:val="00E77261"/>
    <w:rsid w:val="00E802FD"/>
    <w:rsid w:val="00E82EC4"/>
    <w:rsid w:val="00E84267"/>
    <w:rsid w:val="00E8471B"/>
    <w:rsid w:val="00E961FA"/>
    <w:rsid w:val="00EA2BA3"/>
    <w:rsid w:val="00EA3E69"/>
    <w:rsid w:val="00EB1414"/>
    <w:rsid w:val="00EB20F8"/>
    <w:rsid w:val="00EB36EF"/>
    <w:rsid w:val="00EB4EC9"/>
    <w:rsid w:val="00EC0109"/>
    <w:rsid w:val="00EC0C40"/>
    <w:rsid w:val="00EC2CAF"/>
    <w:rsid w:val="00EC5A1E"/>
    <w:rsid w:val="00ED042D"/>
    <w:rsid w:val="00EE6B9A"/>
    <w:rsid w:val="00EE71F9"/>
    <w:rsid w:val="00EE75EE"/>
    <w:rsid w:val="00EF068B"/>
    <w:rsid w:val="00EF2952"/>
    <w:rsid w:val="00EF30DE"/>
    <w:rsid w:val="00EF46D5"/>
    <w:rsid w:val="00EF6E11"/>
    <w:rsid w:val="00F07864"/>
    <w:rsid w:val="00F114A2"/>
    <w:rsid w:val="00F114ED"/>
    <w:rsid w:val="00F13EDA"/>
    <w:rsid w:val="00F25537"/>
    <w:rsid w:val="00F25F50"/>
    <w:rsid w:val="00F308E9"/>
    <w:rsid w:val="00F40B52"/>
    <w:rsid w:val="00F476D9"/>
    <w:rsid w:val="00F55269"/>
    <w:rsid w:val="00F552B2"/>
    <w:rsid w:val="00F72491"/>
    <w:rsid w:val="00F72D04"/>
    <w:rsid w:val="00F7516C"/>
    <w:rsid w:val="00F80B26"/>
    <w:rsid w:val="00F83F68"/>
    <w:rsid w:val="00F84F26"/>
    <w:rsid w:val="00F92A5C"/>
    <w:rsid w:val="00FA0DD5"/>
    <w:rsid w:val="00FA1C9D"/>
    <w:rsid w:val="00FB1972"/>
    <w:rsid w:val="00FB40F5"/>
    <w:rsid w:val="00FB4C16"/>
    <w:rsid w:val="00FC07DE"/>
    <w:rsid w:val="00FC1691"/>
    <w:rsid w:val="00FC3AA2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8814A"/>
  <w15:docId w15:val="{35E539AA-FF23-4402-A9F8-8A2C140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530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99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styleId="NichtaufgelsteErwhnung">
    <w:name w:val="Unresolved Mention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icon.d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onticon.de/anwendungen/anwendungen-2-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vip-kommunikation.de/ponticon.html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ponticon.de/produk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in@vip-kommunikation.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www.vip-kommunikation.de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t.stittgen@ponticon.de%2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onticon.de/anwendungen/anwendungen-2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Standard%20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 Standard 2021.dotx</Template>
  <TotalTime>0</TotalTime>
  <Pages>5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4</cp:revision>
  <cp:lastPrinted>2021-09-30T10:22:00Z</cp:lastPrinted>
  <dcterms:created xsi:type="dcterms:W3CDTF">2021-10-04T06:52:00Z</dcterms:created>
  <dcterms:modified xsi:type="dcterms:W3CDTF">2021-10-05T10:47:00Z</dcterms:modified>
</cp:coreProperties>
</file>