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43C3C1F3" w:rsidR="00026D8A" w:rsidRPr="00045882" w:rsidRDefault="00026D8A" w:rsidP="00FB359D">
      <w:pPr>
        <w:ind w:right="1273"/>
        <w:rPr>
          <w:b/>
          <w:color w:val="7F7F7F" w:themeColor="text1" w:themeTint="80"/>
          <w:sz w:val="40"/>
        </w:rPr>
      </w:pPr>
      <w:r w:rsidRPr="00045882">
        <w:rPr>
          <w:b/>
          <w:color w:val="7F7F7F" w:themeColor="text1" w:themeTint="80"/>
          <w:sz w:val="40"/>
        </w:rPr>
        <w:t>Presse Fakten</w:t>
      </w:r>
      <w:r w:rsidR="00CB5517">
        <w:rPr>
          <w:b/>
          <w:color w:val="7F7F7F" w:themeColor="text1" w:themeTint="80"/>
          <w:sz w:val="40"/>
        </w:rPr>
        <w:t xml:space="preserve"> zur TUBE</w:t>
      </w:r>
      <w:r w:rsidR="00433EEA">
        <w:rPr>
          <w:b/>
          <w:color w:val="7F7F7F" w:themeColor="text1" w:themeTint="80"/>
          <w:sz w:val="40"/>
        </w:rPr>
        <w:t>/WIRE</w:t>
      </w:r>
      <w:r w:rsidR="00CB5517">
        <w:rPr>
          <w:b/>
          <w:color w:val="7F7F7F" w:themeColor="text1" w:themeTint="80"/>
          <w:sz w:val="40"/>
        </w:rPr>
        <w:t xml:space="preserve"> 2022</w:t>
      </w:r>
    </w:p>
    <w:p w14:paraId="08FD5D54" w14:textId="7FF1E6D9" w:rsidR="00DD5507" w:rsidRPr="00E04C97" w:rsidRDefault="00433EEA" w:rsidP="00B822AC">
      <w:pPr>
        <w:ind w:right="1415"/>
      </w:pPr>
      <w:r>
        <w:rPr>
          <w:sz w:val="20"/>
          <w:szCs w:val="20"/>
        </w:rPr>
        <w:t xml:space="preserve">Inline-Elementanalyse für </w:t>
      </w:r>
      <w:r w:rsidR="00160B73">
        <w:rPr>
          <w:sz w:val="20"/>
          <w:szCs w:val="20"/>
        </w:rPr>
        <w:t>Metalle</w:t>
      </w:r>
    </w:p>
    <w:p w14:paraId="79536FE5" w14:textId="4F004B69" w:rsidR="00E94826" w:rsidRPr="00E94826" w:rsidRDefault="00E94826" w:rsidP="00B822AC">
      <w:pPr>
        <w:ind w:right="1415"/>
        <w:rPr>
          <w:b/>
          <w:sz w:val="28"/>
          <w:szCs w:val="28"/>
        </w:rPr>
      </w:pPr>
      <w:r w:rsidRPr="00E94826">
        <w:rPr>
          <w:b/>
          <w:sz w:val="28"/>
          <w:szCs w:val="28"/>
        </w:rPr>
        <w:t>Premiere auf der TUBE</w:t>
      </w:r>
      <w:r w:rsidR="000B48BA">
        <w:rPr>
          <w:b/>
          <w:sz w:val="28"/>
          <w:szCs w:val="28"/>
        </w:rPr>
        <w:t>/WIRE</w:t>
      </w:r>
      <w:r w:rsidRPr="00E94826">
        <w:rPr>
          <w:b/>
          <w:sz w:val="28"/>
          <w:szCs w:val="28"/>
        </w:rPr>
        <w:t xml:space="preserve"> 202</w:t>
      </w:r>
      <w:r w:rsidR="005400D8">
        <w:rPr>
          <w:b/>
          <w:sz w:val="28"/>
          <w:szCs w:val="28"/>
        </w:rPr>
        <w:t>2</w:t>
      </w:r>
    </w:p>
    <w:p w14:paraId="354414B9" w14:textId="3AF60E66" w:rsidR="00CC75A3" w:rsidRDefault="00A35800" w:rsidP="00B822AC">
      <w:pPr>
        <w:ind w:right="1415"/>
        <w:rPr>
          <w:b/>
          <w:sz w:val="28"/>
          <w:szCs w:val="28"/>
        </w:rPr>
      </w:pPr>
      <w:r>
        <w:rPr>
          <w:b/>
          <w:sz w:val="28"/>
          <w:szCs w:val="28"/>
        </w:rPr>
        <w:t>Secopta</w:t>
      </w:r>
      <w:r w:rsidR="00433EEA">
        <w:rPr>
          <w:b/>
          <w:sz w:val="28"/>
          <w:szCs w:val="28"/>
        </w:rPr>
        <w:t xml:space="preserve"> analytics</w:t>
      </w:r>
      <w:r w:rsidR="00D73246">
        <w:rPr>
          <w:b/>
          <w:sz w:val="28"/>
          <w:szCs w:val="28"/>
        </w:rPr>
        <w:t>:</w:t>
      </w:r>
      <w:r w:rsidR="00D009AC" w:rsidRPr="00E04C97">
        <w:rPr>
          <w:b/>
          <w:sz w:val="28"/>
          <w:szCs w:val="28"/>
        </w:rPr>
        <w:t xml:space="preserve"> </w:t>
      </w:r>
      <w:r w:rsidR="00160B73">
        <w:rPr>
          <w:b/>
          <w:sz w:val="28"/>
          <w:szCs w:val="28"/>
        </w:rPr>
        <w:t xml:space="preserve">Vollautomatische Inline-Verwechslungsprüfung </w:t>
      </w:r>
      <w:r w:rsidR="00C91C3A">
        <w:rPr>
          <w:b/>
          <w:sz w:val="28"/>
          <w:szCs w:val="28"/>
        </w:rPr>
        <w:t xml:space="preserve">jetzt auch </w:t>
      </w:r>
      <w:r w:rsidR="00160B73">
        <w:rPr>
          <w:b/>
          <w:sz w:val="28"/>
          <w:szCs w:val="28"/>
        </w:rPr>
        <w:t>für Schwarzstahl</w:t>
      </w:r>
    </w:p>
    <w:p w14:paraId="206A59E0" w14:textId="3B204C00" w:rsidR="00693611" w:rsidRPr="00981E24" w:rsidRDefault="00160B73" w:rsidP="00B822AC">
      <w:pPr>
        <w:ind w:right="1415"/>
        <w:rPr>
          <w:sz w:val="20"/>
          <w:szCs w:val="20"/>
        </w:rPr>
      </w:pPr>
      <w:r w:rsidRPr="00032BE9">
        <w:rPr>
          <w:sz w:val="20"/>
          <w:szCs w:val="20"/>
        </w:rPr>
        <w:t>Laserbasiertes</w:t>
      </w:r>
      <w:r>
        <w:rPr>
          <w:sz w:val="20"/>
          <w:szCs w:val="20"/>
        </w:rPr>
        <w:t xml:space="preserve"> System macht die Materialkontrolle ohne vorherige mechanische Probenvorbereitung möglich.</w:t>
      </w:r>
    </w:p>
    <w:p w14:paraId="12F0E5D1" w14:textId="3A635F7A" w:rsidR="00904035" w:rsidRPr="001B1DDA" w:rsidRDefault="00A35800" w:rsidP="00B822AC">
      <w:pPr>
        <w:ind w:right="1415"/>
        <w:rPr>
          <w:b/>
          <w:bCs/>
        </w:rPr>
      </w:pPr>
      <w:r>
        <w:rPr>
          <w:b/>
          <w:bCs/>
        </w:rPr>
        <w:t>Teltow</w:t>
      </w:r>
      <w:r w:rsidR="00904035" w:rsidRPr="00A23454">
        <w:rPr>
          <w:b/>
          <w:bCs/>
        </w:rPr>
        <w:t xml:space="preserve">, </w:t>
      </w:r>
      <w:r w:rsidR="00B901F0">
        <w:rPr>
          <w:b/>
          <w:bCs/>
        </w:rPr>
        <w:t>11</w:t>
      </w:r>
      <w:r w:rsidR="00904035" w:rsidRPr="00A23454">
        <w:rPr>
          <w:b/>
          <w:bCs/>
        </w:rPr>
        <w:t xml:space="preserve">. </w:t>
      </w:r>
      <w:r w:rsidR="001F7970">
        <w:rPr>
          <w:b/>
          <w:bCs/>
        </w:rPr>
        <w:t>April</w:t>
      </w:r>
      <w:r w:rsidR="001F7970" w:rsidRPr="00A23454">
        <w:rPr>
          <w:b/>
          <w:bCs/>
        </w:rPr>
        <w:t xml:space="preserve"> </w:t>
      </w:r>
      <w:r w:rsidR="00904035" w:rsidRPr="00A23454">
        <w:rPr>
          <w:b/>
          <w:bCs/>
        </w:rPr>
        <w:t>2022     Auf der TUBE</w:t>
      </w:r>
      <w:r w:rsidR="000B48BA">
        <w:rPr>
          <w:b/>
          <w:bCs/>
        </w:rPr>
        <w:t>/WIRE</w:t>
      </w:r>
      <w:r w:rsidR="00904035" w:rsidRPr="00A23454">
        <w:rPr>
          <w:b/>
          <w:bCs/>
        </w:rPr>
        <w:t xml:space="preserve"> stellt </w:t>
      </w:r>
      <w:r>
        <w:rPr>
          <w:b/>
          <w:bCs/>
        </w:rPr>
        <w:t>Secopta</w:t>
      </w:r>
      <w:r w:rsidR="00904035" w:rsidRPr="00A23454">
        <w:rPr>
          <w:b/>
          <w:bCs/>
        </w:rPr>
        <w:t xml:space="preserve"> </w:t>
      </w:r>
      <w:r w:rsidR="001B1DDA">
        <w:rPr>
          <w:b/>
          <w:bCs/>
        </w:rPr>
        <w:t>sein</w:t>
      </w:r>
      <w:r w:rsidR="0085075E">
        <w:rPr>
          <w:b/>
          <w:bCs/>
        </w:rPr>
        <w:t xml:space="preserve"> LIBS-System für die vollautomatische Inline-Verwechslungs</w:t>
      </w:r>
      <w:r w:rsidR="001B1DDA">
        <w:rPr>
          <w:b/>
          <w:bCs/>
        </w:rPr>
        <w:t>prüfung</w:t>
      </w:r>
      <w:r w:rsidR="0085075E">
        <w:rPr>
          <w:b/>
          <w:bCs/>
        </w:rPr>
        <w:t xml:space="preserve"> </w:t>
      </w:r>
      <w:r w:rsidR="00B17220" w:rsidRPr="00A23454">
        <w:rPr>
          <w:b/>
          <w:bCs/>
        </w:rPr>
        <w:t xml:space="preserve">erstmals </w:t>
      </w:r>
      <w:r w:rsidR="00B17220">
        <w:rPr>
          <w:b/>
          <w:bCs/>
        </w:rPr>
        <w:t>für die Kontrolle von</w:t>
      </w:r>
      <w:r w:rsidR="0085075E">
        <w:rPr>
          <w:b/>
          <w:bCs/>
        </w:rPr>
        <w:t xml:space="preserve"> </w:t>
      </w:r>
      <w:r w:rsidR="0085075E" w:rsidRPr="001F7970">
        <w:rPr>
          <w:b/>
          <w:bCs/>
        </w:rPr>
        <w:t>Lang</w:t>
      </w:r>
      <w:r w:rsidR="007E710D">
        <w:rPr>
          <w:b/>
          <w:bCs/>
        </w:rPr>
        <w:t>produkten</w:t>
      </w:r>
      <w:r w:rsidR="0085075E">
        <w:rPr>
          <w:b/>
          <w:bCs/>
        </w:rPr>
        <w:t xml:space="preserve"> aus Schwarzstahl vor</w:t>
      </w:r>
      <w:r w:rsidR="00A23454" w:rsidRPr="00EA75C0">
        <w:rPr>
          <w:b/>
          <w:bCs/>
        </w:rPr>
        <w:t>.</w:t>
      </w:r>
      <w:r w:rsidR="00A23454" w:rsidRPr="001B1DDA">
        <w:rPr>
          <w:b/>
          <w:bCs/>
        </w:rPr>
        <w:t xml:space="preserve"> </w:t>
      </w:r>
      <w:r w:rsidR="0085075E" w:rsidRPr="001B1DDA">
        <w:rPr>
          <w:b/>
          <w:bCs/>
        </w:rPr>
        <w:t xml:space="preserve">Mit einer Detektionsrate von mehr als 99,9 Prozent </w:t>
      </w:r>
      <w:r w:rsidR="001B1DDA">
        <w:rPr>
          <w:b/>
          <w:bCs/>
        </w:rPr>
        <w:t xml:space="preserve">schleust es Material, dessen </w:t>
      </w:r>
      <w:r w:rsidR="00131BE1">
        <w:rPr>
          <w:b/>
          <w:bCs/>
        </w:rPr>
        <w:t>Zusammensetzung</w:t>
      </w:r>
      <w:r w:rsidR="001B1DDA">
        <w:rPr>
          <w:b/>
          <w:bCs/>
        </w:rPr>
        <w:t xml:space="preserve"> nicht den Vorgaben entspricht, </w:t>
      </w:r>
      <w:r w:rsidR="001B1DDA" w:rsidRPr="00032BE9">
        <w:rPr>
          <w:b/>
          <w:bCs/>
        </w:rPr>
        <w:t>zuverlässig</w:t>
      </w:r>
      <w:r w:rsidR="001B1DDA">
        <w:rPr>
          <w:b/>
          <w:bCs/>
        </w:rPr>
        <w:t xml:space="preserve"> aus dem Prozess aus.</w:t>
      </w:r>
      <w:r w:rsidR="00FE0BD4">
        <w:rPr>
          <w:b/>
          <w:bCs/>
        </w:rPr>
        <w:t xml:space="preserve"> </w:t>
      </w:r>
      <w:r w:rsidR="00FE0BD4" w:rsidRPr="00032BE9">
        <w:rPr>
          <w:b/>
          <w:bCs/>
        </w:rPr>
        <w:t>So</w:t>
      </w:r>
      <w:r w:rsidR="00FE0BD4">
        <w:rPr>
          <w:b/>
          <w:bCs/>
        </w:rPr>
        <w:t xml:space="preserve"> vermeidet es die Verwechslung von Halbzeugen vor der</w:t>
      </w:r>
      <w:r w:rsidR="00375AA9">
        <w:rPr>
          <w:b/>
          <w:bCs/>
        </w:rPr>
        <w:t>en</w:t>
      </w:r>
      <w:r w:rsidR="00FE0BD4">
        <w:rPr>
          <w:b/>
          <w:bCs/>
        </w:rPr>
        <w:t xml:space="preserve"> Weiterverarbeitung.</w:t>
      </w:r>
    </w:p>
    <w:p w14:paraId="3535E845" w14:textId="4C81D7B3" w:rsidR="00372C57" w:rsidRDefault="001B1DDA" w:rsidP="00B822AC">
      <w:pPr>
        <w:ind w:right="1415"/>
        <w:rPr>
          <w:sz w:val="20"/>
          <w:szCs w:val="20"/>
        </w:rPr>
      </w:pPr>
      <w:r>
        <w:rPr>
          <w:sz w:val="20"/>
          <w:szCs w:val="20"/>
          <w:lang w:eastAsia="de-DE"/>
        </w:rPr>
        <w:t>Die v</w:t>
      </w:r>
      <w:r w:rsidR="001F11F2">
        <w:rPr>
          <w:sz w:val="20"/>
          <w:szCs w:val="20"/>
          <w:lang w:eastAsia="de-DE"/>
        </w:rPr>
        <w:t>ollautomatische Verwechslungskon</w:t>
      </w:r>
      <w:r w:rsidR="00F2088D">
        <w:rPr>
          <w:sz w:val="20"/>
          <w:szCs w:val="20"/>
          <w:lang w:eastAsia="de-DE"/>
        </w:rPr>
        <w:t xml:space="preserve">trolle (Positive Material </w:t>
      </w:r>
      <w:proofErr w:type="spellStart"/>
      <w:r w:rsidR="00F2088D">
        <w:rPr>
          <w:sz w:val="20"/>
          <w:szCs w:val="20"/>
          <w:lang w:eastAsia="de-DE"/>
        </w:rPr>
        <w:t>Identification</w:t>
      </w:r>
      <w:proofErr w:type="spellEnd"/>
      <w:r w:rsidR="00F2088D">
        <w:rPr>
          <w:sz w:val="20"/>
          <w:szCs w:val="20"/>
          <w:lang w:eastAsia="de-DE"/>
        </w:rPr>
        <w:t>, PMI)</w:t>
      </w:r>
      <w:r w:rsidR="001F11F2" w:rsidRPr="001F11F2">
        <w:rPr>
          <w:sz w:val="20"/>
          <w:szCs w:val="20"/>
          <w:lang w:eastAsia="de-DE"/>
        </w:rPr>
        <w:t xml:space="preserve"> </w:t>
      </w:r>
      <w:r w:rsidR="00B17220">
        <w:rPr>
          <w:sz w:val="20"/>
          <w:szCs w:val="20"/>
          <w:lang w:eastAsia="de-DE"/>
        </w:rPr>
        <w:t xml:space="preserve">hat sich bei Blankstahl bereits in vielen Werken bewährt. </w:t>
      </w:r>
      <w:r w:rsidR="001F11F2">
        <w:rPr>
          <w:sz w:val="20"/>
          <w:szCs w:val="20"/>
          <w:lang w:eastAsia="de-DE"/>
        </w:rPr>
        <w:t xml:space="preserve">Jetzt </w:t>
      </w:r>
      <w:r>
        <w:rPr>
          <w:sz w:val="20"/>
          <w:szCs w:val="20"/>
          <w:lang w:eastAsia="de-DE"/>
        </w:rPr>
        <w:t xml:space="preserve">bietet </w:t>
      </w:r>
      <w:proofErr w:type="spellStart"/>
      <w:r>
        <w:rPr>
          <w:sz w:val="20"/>
          <w:szCs w:val="20"/>
          <w:lang w:eastAsia="de-DE"/>
        </w:rPr>
        <w:t>Secopta</w:t>
      </w:r>
      <w:proofErr w:type="spellEnd"/>
      <w:r>
        <w:rPr>
          <w:sz w:val="20"/>
          <w:szCs w:val="20"/>
          <w:lang w:eastAsia="de-DE"/>
        </w:rPr>
        <w:t xml:space="preserve"> das System </w:t>
      </w:r>
      <w:proofErr w:type="spellStart"/>
      <w:r w:rsidR="00B17220" w:rsidRPr="006500D2">
        <w:rPr>
          <w:sz w:val="20"/>
          <w:szCs w:val="20"/>
        </w:rPr>
        <w:t>Fibe</w:t>
      </w:r>
      <w:r w:rsidR="006500D2">
        <w:rPr>
          <w:sz w:val="20"/>
          <w:szCs w:val="20"/>
        </w:rPr>
        <w:t>r</w:t>
      </w:r>
      <w:r w:rsidR="00B17220" w:rsidRPr="006500D2">
        <w:rPr>
          <w:sz w:val="20"/>
          <w:szCs w:val="20"/>
        </w:rPr>
        <w:t>LIB</w:t>
      </w:r>
      <w:r w:rsidR="006500D2" w:rsidRPr="006500D2">
        <w:rPr>
          <w:sz w:val="20"/>
          <w:szCs w:val="20"/>
        </w:rPr>
        <w:t>S</w:t>
      </w:r>
      <w:proofErr w:type="spellEnd"/>
      <w:r w:rsidR="006500D2" w:rsidRPr="006500D2">
        <w:rPr>
          <w:sz w:val="20"/>
          <w:szCs w:val="20"/>
        </w:rPr>
        <w:t xml:space="preserve"> </w:t>
      </w:r>
      <w:proofErr w:type="spellStart"/>
      <w:r w:rsidR="00C54920" w:rsidRPr="007E710D">
        <w:rPr>
          <w:i/>
          <w:iCs/>
          <w:sz w:val="20"/>
          <w:szCs w:val="20"/>
        </w:rPr>
        <w:t>black</w:t>
      </w:r>
      <w:proofErr w:type="spellEnd"/>
      <w:r w:rsidR="00C54920" w:rsidRPr="007E710D">
        <w:rPr>
          <w:i/>
          <w:iCs/>
          <w:sz w:val="20"/>
          <w:szCs w:val="20"/>
        </w:rPr>
        <w:t xml:space="preserve"> bar</w:t>
      </w:r>
      <w:r w:rsidR="00B17220" w:rsidRPr="00B17220">
        <w:rPr>
          <w:sz w:val="20"/>
          <w:szCs w:val="20"/>
          <w:lang w:eastAsia="de-DE"/>
        </w:rPr>
        <w:t xml:space="preserve"> </w:t>
      </w:r>
      <w:r>
        <w:rPr>
          <w:sz w:val="20"/>
          <w:szCs w:val="20"/>
          <w:lang w:eastAsia="de-DE"/>
        </w:rPr>
        <w:t xml:space="preserve">zum </w:t>
      </w:r>
      <w:r w:rsidR="001F11F2">
        <w:rPr>
          <w:sz w:val="20"/>
          <w:szCs w:val="20"/>
          <w:lang w:eastAsia="de-DE"/>
        </w:rPr>
        <w:t>erst</w:t>
      </w:r>
      <w:r>
        <w:rPr>
          <w:sz w:val="20"/>
          <w:szCs w:val="20"/>
          <w:lang w:eastAsia="de-DE"/>
        </w:rPr>
        <w:t xml:space="preserve">en Mal </w:t>
      </w:r>
      <w:r w:rsidR="001F11F2">
        <w:rPr>
          <w:sz w:val="20"/>
          <w:szCs w:val="20"/>
          <w:lang w:eastAsia="de-DE"/>
        </w:rPr>
        <w:t>auch für Schwarzstahl</w:t>
      </w:r>
      <w:r>
        <w:rPr>
          <w:sz w:val="20"/>
          <w:szCs w:val="20"/>
          <w:lang w:eastAsia="de-DE"/>
        </w:rPr>
        <w:t xml:space="preserve"> an</w:t>
      </w:r>
      <w:r w:rsidR="001F11F2">
        <w:rPr>
          <w:sz w:val="20"/>
          <w:szCs w:val="20"/>
          <w:lang w:eastAsia="de-DE"/>
        </w:rPr>
        <w:t xml:space="preserve">. </w:t>
      </w:r>
      <w:r w:rsidR="00B17220">
        <w:rPr>
          <w:sz w:val="20"/>
          <w:szCs w:val="20"/>
          <w:lang w:eastAsia="de-DE"/>
        </w:rPr>
        <w:t xml:space="preserve">Das laserbasierte System </w:t>
      </w:r>
      <w:r w:rsidR="0017209B">
        <w:rPr>
          <w:sz w:val="20"/>
          <w:szCs w:val="20"/>
          <w:lang w:eastAsia="de-DE"/>
        </w:rPr>
        <w:t xml:space="preserve">reduziert den </w:t>
      </w:r>
      <w:r w:rsidR="0017209B">
        <w:rPr>
          <w:sz w:val="20"/>
          <w:szCs w:val="20"/>
        </w:rPr>
        <w:t>manuellen Aufwand</w:t>
      </w:r>
      <w:r w:rsidR="0017209B">
        <w:rPr>
          <w:sz w:val="20"/>
          <w:szCs w:val="20"/>
          <w:lang w:eastAsia="de-DE"/>
        </w:rPr>
        <w:t xml:space="preserve"> bei der Materialidentifikation drastisch und macht in vielen Fälle die </w:t>
      </w:r>
      <w:r w:rsidR="00B17220">
        <w:rPr>
          <w:sz w:val="20"/>
          <w:szCs w:val="20"/>
          <w:lang w:eastAsia="de-DE"/>
        </w:rPr>
        <w:t>mechanische Probenvorbereitung</w:t>
      </w:r>
      <w:r w:rsidR="0017209B">
        <w:rPr>
          <w:sz w:val="20"/>
          <w:szCs w:val="20"/>
          <w:lang w:eastAsia="de-DE"/>
        </w:rPr>
        <w:t xml:space="preserve"> überflüssig</w:t>
      </w:r>
      <w:r w:rsidR="00B17220">
        <w:rPr>
          <w:sz w:val="20"/>
          <w:szCs w:val="20"/>
          <w:lang w:eastAsia="de-DE"/>
        </w:rPr>
        <w:t>.</w:t>
      </w:r>
    </w:p>
    <w:p w14:paraId="6AFC160E" w14:textId="4E50902B" w:rsidR="001024DF" w:rsidRDefault="001024DF" w:rsidP="001024DF">
      <w:pPr>
        <w:ind w:right="1415"/>
        <w:rPr>
          <w:sz w:val="20"/>
          <w:szCs w:val="20"/>
        </w:rPr>
      </w:pPr>
      <w:r>
        <w:rPr>
          <w:sz w:val="20"/>
          <w:szCs w:val="20"/>
        </w:rPr>
        <w:t xml:space="preserve">Speziell für die Kontrolle von Schwarzstahl hat Secopta die integrierte Probenvorbereitung angepasst. Sie entfernt oberflächliche Verunreinigungen </w:t>
      </w:r>
      <w:r w:rsidR="00032BE9">
        <w:rPr>
          <w:sz w:val="20"/>
          <w:szCs w:val="20"/>
        </w:rPr>
        <w:t>w</w:t>
      </w:r>
      <w:r>
        <w:rPr>
          <w:sz w:val="20"/>
          <w:szCs w:val="20"/>
        </w:rPr>
        <w:t xml:space="preserve">ie </w:t>
      </w:r>
      <w:r w:rsidR="00032BE9">
        <w:rPr>
          <w:sz w:val="20"/>
          <w:szCs w:val="20"/>
        </w:rPr>
        <w:t xml:space="preserve">zum Beispiel </w:t>
      </w:r>
      <w:r>
        <w:rPr>
          <w:sz w:val="20"/>
          <w:szCs w:val="20"/>
        </w:rPr>
        <w:t xml:space="preserve">Walzhäute, Öl oder andere Störfaktoren vollautomatisch. </w:t>
      </w:r>
      <w:r w:rsidR="00032BE9">
        <w:rPr>
          <w:sz w:val="20"/>
          <w:szCs w:val="20"/>
        </w:rPr>
        <w:t>Dadurch</w:t>
      </w:r>
      <w:r w:rsidR="00160B73">
        <w:rPr>
          <w:sz w:val="20"/>
          <w:szCs w:val="20"/>
        </w:rPr>
        <w:t xml:space="preserve"> ist es zum ersten Mal möglich, auch dieses Material ohne vorherige mechanische Probenvorbereitung zu prüfen.</w:t>
      </w:r>
    </w:p>
    <w:p w14:paraId="5F3AB229" w14:textId="334A257F" w:rsidR="00375AA9" w:rsidRDefault="001024DF" w:rsidP="00B822AC">
      <w:pPr>
        <w:ind w:right="1415"/>
        <w:rPr>
          <w:sz w:val="20"/>
          <w:szCs w:val="20"/>
        </w:rPr>
      </w:pPr>
      <w:r>
        <w:rPr>
          <w:sz w:val="20"/>
          <w:szCs w:val="20"/>
        </w:rPr>
        <w:t>V</w:t>
      </w:r>
      <w:r w:rsidR="00FE0BD4">
        <w:rPr>
          <w:sz w:val="20"/>
          <w:szCs w:val="20"/>
        </w:rPr>
        <w:t xml:space="preserve">or dem Hintergrund der Forderung nach kleineren Losgrößen und der stetig wachsenden Zahl an Stahlqualitäten steigt die Bedeutung der zuverlässigen </w:t>
      </w:r>
      <w:r w:rsidR="00375AA9">
        <w:rPr>
          <w:sz w:val="20"/>
          <w:szCs w:val="20"/>
        </w:rPr>
        <w:t>Materialidentifikation in der gesamten Prozesskette beständig.</w:t>
      </w:r>
      <w:r w:rsidR="00FE0BD4">
        <w:rPr>
          <w:sz w:val="20"/>
          <w:szCs w:val="20"/>
        </w:rPr>
        <w:t xml:space="preserve"> </w:t>
      </w:r>
    </w:p>
    <w:p w14:paraId="4D38B386" w14:textId="7A2CB567" w:rsidR="0027709A" w:rsidRDefault="00375AA9" w:rsidP="00B822AC">
      <w:pPr>
        <w:ind w:right="1415"/>
        <w:rPr>
          <w:sz w:val="20"/>
          <w:szCs w:val="20"/>
        </w:rPr>
      </w:pPr>
      <w:r>
        <w:rPr>
          <w:sz w:val="20"/>
          <w:szCs w:val="20"/>
        </w:rPr>
        <w:t>Dr. Christian Bohling, einer der Geschäftsführer der Secopta analytics GmbH,</w:t>
      </w:r>
      <w:r w:rsidR="0027709A">
        <w:rPr>
          <w:sz w:val="20"/>
          <w:szCs w:val="20"/>
        </w:rPr>
        <w:t xml:space="preserve"> </w:t>
      </w:r>
      <w:r w:rsidR="001024DF">
        <w:rPr>
          <w:sz w:val="20"/>
          <w:szCs w:val="20"/>
        </w:rPr>
        <w:t>sieht in der laseroptischen Materialanalyse die Lösung</w:t>
      </w:r>
      <w:r w:rsidR="0027709A">
        <w:rPr>
          <w:sz w:val="20"/>
          <w:szCs w:val="20"/>
        </w:rPr>
        <w:t>: „Im Walzwerk sind viele Prozesse zuverlässig automatisiert, das Risiko von Verwechslungen ist gering. Aber sobald der Mensch ins Spiel kommt, sieht das anders aus: Es gibt manuelle, stark verwechslungsgefährdete Arbeitsschritte, zum Beispiel</w:t>
      </w:r>
      <w:r w:rsidR="00972B48">
        <w:rPr>
          <w:sz w:val="20"/>
          <w:szCs w:val="20"/>
        </w:rPr>
        <w:t>,</w:t>
      </w:r>
      <w:r w:rsidR="0027709A">
        <w:rPr>
          <w:sz w:val="20"/>
          <w:szCs w:val="20"/>
        </w:rPr>
        <w:t xml:space="preserve"> </w:t>
      </w:r>
      <w:r w:rsidR="00DE4D39">
        <w:rPr>
          <w:sz w:val="20"/>
          <w:szCs w:val="20"/>
        </w:rPr>
        <w:t xml:space="preserve">wenn </w:t>
      </w:r>
      <w:r w:rsidR="00FA2B35">
        <w:rPr>
          <w:sz w:val="20"/>
          <w:szCs w:val="20"/>
        </w:rPr>
        <w:t xml:space="preserve">irrtümlich falsches </w:t>
      </w:r>
      <w:r w:rsidR="00DE4D39">
        <w:rPr>
          <w:sz w:val="20"/>
          <w:szCs w:val="20"/>
        </w:rPr>
        <w:t>V</w:t>
      </w:r>
      <w:r w:rsidR="0027709A">
        <w:rPr>
          <w:sz w:val="20"/>
          <w:szCs w:val="20"/>
        </w:rPr>
        <w:t xml:space="preserve">or- oder </w:t>
      </w:r>
      <w:r w:rsidR="00DE4D39">
        <w:rPr>
          <w:sz w:val="20"/>
          <w:szCs w:val="20"/>
        </w:rPr>
        <w:t>Z</w:t>
      </w:r>
      <w:r w:rsidR="0027709A">
        <w:rPr>
          <w:sz w:val="20"/>
          <w:szCs w:val="20"/>
        </w:rPr>
        <w:t>wischen</w:t>
      </w:r>
      <w:r w:rsidR="00DE4D39">
        <w:rPr>
          <w:sz w:val="20"/>
          <w:szCs w:val="20"/>
        </w:rPr>
        <w:t>m</w:t>
      </w:r>
      <w:r w:rsidR="0027709A">
        <w:rPr>
          <w:sz w:val="20"/>
          <w:szCs w:val="20"/>
        </w:rPr>
        <w:t xml:space="preserve">aterial </w:t>
      </w:r>
      <w:r w:rsidR="00DE4D39">
        <w:rPr>
          <w:sz w:val="20"/>
          <w:szCs w:val="20"/>
        </w:rPr>
        <w:t xml:space="preserve">aus einem Lager entnommen wird oder die falschen Knüppel in den Wiedererwärmungsöfen geladen werden. Das </w:t>
      </w:r>
      <w:r w:rsidR="00FA2B35">
        <w:rPr>
          <w:sz w:val="20"/>
          <w:szCs w:val="20"/>
        </w:rPr>
        <w:t>ist</w:t>
      </w:r>
      <w:r w:rsidR="00DE4D39">
        <w:rPr>
          <w:sz w:val="20"/>
          <w:szCs w:val="20"/>
        </w:rPr>
        <w:t xml:space="preserve"> </w:t>
      </w:r>
      <w:r w:rsidR="00DE4D39" w:rsidRPr="000F13F3">
        <w:rPr>
          <w:sz w:val="20"/>
          <w:szCs w:val="20"/>
        </w:rPr>
        <w:t>besonders</w:t>
      </w:r>
      <w:r w:rsidR="00DE4D39">
        <w:rPr>
          <w:sz w:val="20"/>
          <w:szCs w:val="20"/>
        </w:rPr>
        <w:t xml:space="preserve"> kritisch, wenn es um sicherheitsrelevante Bauteile geht</w:t>
      </w:r>
      <w:r w:rsidR="00972B48">
        <w:rPr>
          <w:sz w:val="20"/>
          <w:szCs w:val="20"/>
        </w:rPr>
        <w:t>,</w:t>
      </w:r>
      <w:r w:rsidR="00972B48" w:rsidRPr="00972B48">
        <w:rPr>
          <w:sz w:val="20"/>
          <w:szCs w:val="20"/>
        </w:rPr>
        <w:t xml:space="preserve"> </w:t>
      </w:r>
      <w:r w:rsidR="00972B48">
        <w:rPr>
          <w:sz w:val="20"/>
          <w:szCs w:val="20"/>
        </w:rPr>
        <w:t>bei denen Verwechslungen schwerwiegende Auswirkungen haben</w:t>
      </w:r>
      <w:r w:rsidR="00DE4D39">
        <w:rPr>
          <w:sz w:val="20"/>
          <w:szCs w:val="20"/>
        </w:rPr>
        <w:t>.“</w:t>
      </w:r>
    </w:p>
    <w:p w14:paraId="2ADB8AA0" w14:textId="54EABA5B" w:rsidR="00375AA9" w:rsidRDefault="00131BE1" w:rsidP="00B822AC">
      <w:pPr>
        <w:ind w:right="1415"/>
        <w:rPr>
          <w:sz w:val="20"/>
          <w:szCs w:val="20"/>
        </w:rPr>
      </w:pPr>
      <w:r>
        <w:rPr>
          <w:sz w:val="20"/>
          <w:szCs w:val="20"/>
        </w:rPr>
        <w:t xml:space="preserve">Weitere Einsatzbereiche </w:t>
      </w:r>
      <w:r w:rsidR="001F5058">
        <w:rPr>
          <w:sz w:val="20"/>
          <w:szCs w:val="20"/>
        </w:rPr>
        <w:t xml:space="preserve">von LIBS-Systemen sind </w:t>
      </w:r>
      <w:r w:rsidR="008530BF">
        <w:rPr>
          <w:sz w:val="20"/>
          <w:szCs w:val="20"/>
        </w:rPr>
        <w:t xml:space="preserve">die Analyse der Schmelze im Stahlwerk, die Kontrolle angelieferten Schrottes oder </w:t>
      </w:r>
      <w:r w:rsidR="00972B48">
        <w:rPr>
          <w:sz w:val="20"/>
          <w:szCs w:val="20"/>
        </w:rPr>
        <w:t xml:space="preserve">die </w:t>
      </w:r>
      <w:r w:rsidR="007E710D">
        <w:rPr>
          <w:sz w:val="20"/>
          <w:szCs w:val="20"/>
        </w:rPr>
        <w:t>Verwechslungskontrolle von Stahl</w:t>
      </w:r>
      <w:r w:rsidR="001F7970">
        <w:rPr>
          <w:sz w:val="20"/>
          <w:szCs w:val="20"/>
        </w:rPr>
        <w:t>k</w:t>
      </w:r>
      <w:r w:rsidR="007E710D">
        <w:rPr>
          <w:sz w:val="20"/>
          <w:szCs w:val="20"/>
        </w:rPr>
        <w:t>nüppeln vor der Wiedererwärmung</w:t>
      </w:r>
      <w:r w:rsidR="0027709A">
        <w:rPr>
          <w:sz w:val="20"/>
          <w:szCs w:val="20"/>
        </w:rPr>
        <w:t xml:space="preserve">. </w:t>
      </w:r>
      <w:r w:rsidR="001F5058">
        <w:rPr>
          <w:sz w:val="20"/>
          <w:szCs w:val="20"/>
        </w:rPr>
        <w:t>Auch dort</w:t>
      </w:r>
      <w:r w:rsidR="00972B48">
        <w:rPr>
          <w:sz w:val="20"/>
          <w:szCs w:val="20"/>
        </w:rPr>
        <w:t xml:space="preserve"> vermeidet LIBS</w:t>
      </w:r>
      <w:r w:rsidR="00DB7E19">
        <w:rPr>
          <w:sz w:val="20"/>
          <w:szCs w:val="20"/>
        </w:rPr>
        <w:t>,</w:t>
      </w:r>
      <w:r w:rsidR="00972B48">
        <w:rPr>
          <w:sz w:val="20"/>
          <w:szCs w:val="20"/>
        </w:rPr>
        <w:t xml:space="preserve"> d</w:t>
      </w:r>
      <w:r w:rsidR="0027709A">
        <w:rPr>
          <w:sz w:val="20"/>
          <w:szCs w:val="20"/>
        </w:rPr>
        <w:t xml:space="preserve">ass Verwechslungen nicht erkannt werden </w:t>
      </w:r>
      <w:r w:rsidR="00972B48">
        <w:rPr>
          <w:sz w:val="20"/>
          <w:szCs w:val="20"/>
        </w:rPr>
        <w:t>und Produkte mit den falschen Materialeigenschaften an</w:t>
      </w:r>
      <w:r w:rsidR="0027709A">
        <w:rPr>
          <w:sz w:val="20"/>
          <w:szCs w:val="20"/>
        </w:rPr>
        <w:t xml:space="preserve"> den Kunden geliefert werden. </w:t>
      </w:r>
    </w:p>
    <w:p w14:paraId="28F13A08" w14:textId="0340857F" w:rsidR="00AC5CC1" w:rsidRDefault="001024DF" w:rsidP="00B822AC">
      <w:pPr>
        <w:tabs>
          <w:tab w:val="left" w:pos="8280"/>
        </w:tabs>
        <w:ind w:right="1415"/>
        <w:rPr>
          <w:b/>
          <w:bCs/>
          <w:szCs w:val="20"/>
        </w:rPr>
      </w:pPr>
      <w:r>
        <w:rPr>
          <w:b/>
          <w:bCs/>
          <w:szCs w:val="20"/>
        </w:rPr>
        <w:t>2.200</w:t>
      </w:r>
      <w:r w:rsidR="006A0D4F" w:rsidRPr="00E04C97">
        <w:rPr>
          <w:b/>
          <w:bCs/>
          <w:szCs w:val="20"/>
        </w:rPr>
        <w:t xml:space="preserve"> </w:t>
      </w:r>
      <w:r w:rsidR="00AC5CC1" w:rsidRPr="00E04C97">
        <w:rPr>
          <w:b/>
          <w:bCs/>
          <w:szCs w:val="20"/>
        </w:rPr>
        <w:t>Zeichen einschließlich Vorspann und Leerzeichen</w:t>
      </w:r>
    </w:p>
    <w:p w14:paraId="0ABF9B63" w14:textId="0B44E741" w:rsidR="00B822AC" w:rsidRPr="00A3254F" w:rsidRDefault="00A35800" w:rsidP="00B822AC">
      <w:pPr>
        <w:tabs>
          <w:tab w:val="left" w:pos="8280"/>
        </w:tabs>
        <w:ind w:right="1415"/>
        <w:jc w:val="center"/>
        <w:rPr>
          <w:b/>
          <w:bCs/>
          <w:sz w:val="24"/>
        </w:rPr>
      </w:pPr>
      <w:r>
        <w:rPr>
          <w:b/>
          <w:bCs/>
          <w:sz w:val="24"/>
        </w:rPr>
        <w:t>Secopta</w:t>
      </w:r>
      <w:r w:rsidR="00B822AC" w:rsidRPr="00A3254F">
        <w:rPr>
          <w:b/>
          <w:bCs/>
          <w:sz w:val="24"/>
        </w:rPr>
        <w:t xml:space="preserve"> auf der TUBE</w:t>
      </w:r>
      <w:r w:rsidR="000B48BA">
        <w:rPr>
          <w:b/>
          <w:bCs/>
          <w:sz w:val="24"/>
        </w:rPr>
        <w:t>/WIRE</w:t>
      </w:r>
      <w:r w:rsidR="00B822AC" w:rsidRPr="00A3254F">
        <w:rPr>
          <w:b/>
          <w:bCs/>
          <w:sz w:val="24"/>
        </w:rPr>
        <w:t xml:space="preserve"> 2022</w:t>
      </w:r>
      <w:r w:rsidR="00B822AC" w:rsidRPr="00A3254F">
        <w:rPr>
          <w:b/>
          <w:bCs/>
          <w:sz w:val="24"/>
        </w:rPr>
        <w:br/>
        <w:t>Düsseldorf, 20. bis 24. Juni 2022:</w:t>
      </w:r>
      <w:r w:rsidR="00B822AC" w:rsidRPr="00A3254F">
        <w:rPr>
          <w:b/>
          <w:bCs/>
          <w:sz w:val="24"/>
        </w:rPr>
        <w:br/>
        <w:t xml:space="preserve">Halle </w:t>
      </w:r>
      <w:r>
        <w:rPr>
          <w:b/>
          <w:bCs/>
          <w:sz w:val="24"/>
        </w:rPr>
        <w:t>6</w:t>
      </w:r>
      <w:r w:rsidR="00B822AC" w:rsidRPr="00A3254F">
        <w:rPr>
          <w:b/>
          <w:bCs/>
          <w:sz w:val="24"/>
        </w:rPr>
        <w:t xml:space="preserve">, Stand </w:t>
      </w:r>
      <w:r>
        <w:rPr>
          <w:b/>
          <w:bCs/>
          <w:sz w:val="24"/>
        </w:rPr>
        <w:t>J11</w:t>
      </w:r>
    </w:p>
    <w:p w14:paraId="4AB78054" w14:textId="3C1B8872" w:rsidR="00F212B0" w:rsidRDefault="00B74789" w:rsidP="00EC53D5">
      <w:pPr>
        <w:pStyle w:val="berschrift4"/>
        <w:widowControl w:val="0"/>
        <w:ind w:left="426" w:right="1418"/>
      </w:pPr>
      <w:r>
        <w:rPr>
          <w:rStyle w:val="Fett"/>
          <w:b/>
          <w:bCs/>
        </w:rPr>
        <w:t>Hintergrund</w:t>
      </w:r>
      <w:r w:rsidR="00B822AC">
        <w:rPr>
          <w:rStyle w:val="Fett"/>
          <w:b/>
          <w:bCs/>
        </w:rPr>
        <w:t>:</w:t>
      </w:r>
      <w:r>
        <w:rPr>
          <w:rStyle w:val="Fett"/>
          <w:b/>
          <w:bCs/>
        </w:rPr>
        <w:t xml:space="preserve"> </w:t>
      </w:r>
      <w:r w:rsidR="00763431">
        <w:rPr>
          <w:rStyle w:val="Fett"/>
          <w:b/>
          <w:bCs/>
        </w:rPr>
        <w:t>Die Technik im Detail</w:t>
      </w:r>
    </w:p>
    <w:p w14:paraId="4790373D" w14:textId="65BCF43A" w:rsidR="001F5058" w:rsidRDefault="001F5058" w:rsidP="00EC53D5">
      <w:pPr>
        <w:ind w:left="426" w:right="1415"/>
        <w:rPr>
          <w:sz w:val="20"/>
          <w:szCs w:val="20"/>
        </w:rPr>
      </w:pPr>
      <w:r>
        <w:rPr>
          <w:sz w:val="20"/>
          <w:szCs w:val="20"/>
        </w:rPr>
        <w:t>LIBS</w:t>
      </w:r>
      <w:r w:rsidR="001024D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Laser </w:t>
      </w:r>
      <w:proofErr w:type="spellStart"/>
      <w:r>
        <w:rPr>
          <w:sz w:val="20"/>
          <w:szCs w:val="20"/>
        </w:rPr>
        <w:t>Induced</w:t>
      </w:r>
      <w:proofErr w:type="spellEnd"/>
      <w:r>
        <w:rPr>
          <w:sz w:val="20"/>
          <w:szCs w:val="20"/>
        </w:rPr>
        <w:t xml:space="preserve"> Breakdown </w:t>
      </w:r>
      <w:proofErr w:type="spellStart"/>
      <w:r>
        <w:rPr>
          <w:sz w:val="20"/>
          <w:szCs w:val="20"/>
        </w:rPr>
        <w:t>Spectroscopy</w:t>
      </w:r>
      <w:proofErr w:type="spellEnd"/>
      <w:r>
        <w:rPr>
          <w:sz w:val="20"/>
          <w:szCs w:val="20"/>
        </w:rPr>
        <w:t xml:space="preserve">) </w:t>
      </w:r>
      <w:r w:rsidR="001024DF">
        <w:rPr>
          <w:sz w:val="20"/>
          <w:szCs w:val="20"/>
        </w:rPr>
        <w:t xml:space="preserve">Systeme analysieren inline die </w:t>
      </w:r>
      <w:r w:rsidR="008530BF">
        <w:rPr>
          <w:sz w:val="20"/>
          <w:szCs w:val="20"/>
        </w:rPr>
        <w:t xml:space="preserve">Zusammensetzung der Legierung von Metallen und ermöglichen so </w:t>
      </w:r>
      <w:r>
        <w:rPr>
          <w:sz w:val="20"/>
          <w:szCs w:val="20"/>
        </w:rPr>
        <w:t xml:space="preserve">die </w:t>
      </w:r>
      <w:r w:rsidR="008530BF">
        <w:rPr>
          <w:sz w:val="20"/>
          <w:szCs w:val="20"/>
        </w:rPr>
        <w:t>z</w:t>
      </w:r>
      <w:r>
        <w:rPr>
          <w:sz w:val="20"/>
          <w:szCs w:val="20"/>
        </w:rPr>
        <w:t xml:space="preserve">u </w:t>
      </w:r>
      <w:r w:rsidR="008530BF">
        <w:rPr>
          <w:sz w:val="20"/>
          <w:szCs w:val="20"/>
        </w:rPr>
        <w:t xml:space="preserve">nahezu </w:t>
      </w:r>
      <w:r>
        <w:rPr>
          <w:sz w:val="20"/>
          <w:szCs w:val="20"/>
        </w:rPr>
        <w:t xml:space="preserve">100 Prozent sichere Materialidentifikation </w:t>
      </w:r>
      <w:r w:rsidR="008530BF">
        <w:rPr>
          <w:sz w:val="20"/>
          <w:szCs w:val="20"/>
        </w:rPr>
        <w:t xml:space="preserve">– </w:t>
      </w:r>
      <w:r>
        <w:rPr>
          <w:sz w:val="20"/>
          <w:szCs w:val="20"/>
        </w:rPr>
        <w:t>vollautomatisch</w:t>
      </w:r>
      <w:r w:rsidR="008530BF">
        <w:rPr>
          <w:sz w:val="20"/>
          <w:szCs w:val="20"/>
        </w:rPr>
        <w:t xml:space="preserve"> und quasi in Echtzeit.</w:t>
      </w:r>
      <w:r>
        <w:rPr>
          <w:sz w:val="20"/>
          <w:szCs w:val="20"/>
        </w:rPr>
        <w:t xml:space="preserve"> Eine gesonderte </w:t>
      </w:r>
      <w:r w:rsidR="004F43BF">
        <w:rPr>
          <w:sz w:val="20"/>
          <w:szCs w:val="20"/>
        </w:rPr>
        <w:t xml:space="preserve">Analyse von </w:t>
      </w:r>
      <w:r>
        <w:rPr>
          <w:sz w:val="20"/>
          <w:szCs w:val="20"/>
        </w:rPr>
        <w:t>Proben</w:t>
      </w:r>
      <w:r w:rsidR="004F43BF">
        <w:rPr>
          <w:sz w:val="20"/>
          <w:szCs w:val="20"/>
        </w:rPr>
        <w:t xml:space="preserve"> im Labor</w:t>
      </w:r>
      <w:r>
        <w:rPr>
          <w:sz w:val="20"/>
          <w:szCs w:val="20"/>
        </w:rPr>
        <w:t xml:space="preserve"> ist nicht mehr notwendig.</w:t>
      </w:r>
    </w:p>
    <w:p w14:paraId="6DDEBD75" w14:textId="127AE040" w:rsidR="004C2FDD" w:rsidRDefault="004F43BF" w:rsidP="00EC53D5">
      <w:pPr>
        <w:ind w:left="426" w:right="1415"/>
        <w:rPr>
          <w:sz w:val="20"/>
          <w:szCs w:val="20"/>
        </w:rPr>
      </w:pPr>
      <w:r>
        <w:rPr>
          <w:sz w:val="20"/>
          <w:szCs w:val="20"/>
        </w:rPr>
        <w:lastRenderedPageBreak/>
        <w:t>Bei der Messung wird</w:t>
      </w:r>
      <w:r w:rsidR="001F5058">
        <w:rPr>
          <w:sz w:val="20"/>
          <w:szCs w:val="20"/>
        </w:rPr>
        <w:t xml:space="preserve"> ein Laserstrahl </w:t>
      </w:r>
      <w:r w:rsidR="00F55714">
        <w:rPr>
          <w:sz w:val="20"/>
          <w:szCs w:val="20"/>
        </w:rPr>
        <w:t xml:space="preserve">aus sicherem Abstand </w:t>
      </w:r>
      <w:r w:rsidR="001F5058">
        <w:rPr>
          <w:sz w:val="20"/>
          <w:szCs w:val="20"/>
        </w:rPr>
        <w:t xml:space="preserve">auf </w:t>
      </w:r>
      <w:r>
        <w:rPr>
          <w:sz w:val="20"/>
          <w:szCs w:val="20"/>
        </w:rPr>
        <w:t>das</w:t>
      </w:r>
      <w:r w:rsidR="001F5058">
        <w:rPr>
          <w:sz w:val="20"/>
          <w:szCs w:val="20"/>
        </w:rPr>
        <w:t xml:space="preserve"> Material fokussiert. </w:t>
      </w:r>
      <w:r>
        <w:rPr>
          <w:sz w:val="20"/>
          <w:szCs w:val="20"/>
        </w:rPr>
        <w:t>Aufgrund</w:t>
      </w:r>
      <w:r w:rsidR="001F5058">
        <w:rPr>
          <w:sz w:val="20"/>
          <w:szCs w:val="20"/>
        </w:rPr>
        <w:t xml:space="preserve"> de</w:t>
      </w:r>
      <w:r>
        <w:rPr>
          <w:sz w:val="20"/>
          <w:szCs w:val="20"/>
        </w:rPr>
        <w:t>r</w:t>
      </w:r>
      <w:r w:rsidR="001F5058">
        <w:rPr>
          <w:sz w:val="20"/>
          <w:szCs w:val="20"/>
        </w:rPr>
        <w:t xml:space="preserve"> Energieüberhöhung werden </w:t>
      </w:r>
      <w:r w:rsidR="00F55714">
        <w:rPr>
          <w:sz w:val="20"/>
          <w:szCs w:val="20"/>
        </w:rPr>
        <w:t>geringe</w:t>
      </w:r>
      <w:r w:rsidR="001F5058">
        <w:rPr>
          <w:sz w:val="20"/>
          <w:szCs w:val="20"/>
        </w:rPr>
        <w:t xml:space="preserve"> Mengen abgetragen und in ein </w:t>
      </w:r>
      <w:r w:rsidR="00F55714">
        <w:rPr>
          <w:sz w:val="20"/>
          <w:szCs w:val="20"/>
        </w:rPr>
        <w:t>P</w:t>
      </w:r>
      <w:r w:rsidR="001F5058">
        <w:rPr>
          <w:sz w:val="20"/>
          <w:szCs w:val="20"/>
        </w:rPr>
        <w:t xml:space="preserve">lasma überführt. In diesem Zustand sind die Bindungen der verschiedenen Moleküle aufgebrochen und freie Ladungsträger (Elektronen, Atome, Ionen) liegen angeregt vor. </w:t>
      </w:r>
      <w:r>
        <w:rPr>
          <w:sz w:val="20"/>
          <w:szCs w:val="20"/>
        </w:rPr>
        <w:t xml:space="preserve">Bei der Rückbildung des Plasmas </w:t>
      </w:r>
      <w:r w:rsidR="00F55714">
        <w:rPr>
          <w:sz w:val="20"/>
          <w:szCs w:val="20"/>
        </w:rPr>
        <w:t>senden sie</w:t>
      </w:r>
      <w:r>
        <w:rPr>
          <w:sz w:val="20"/>
          <w:szCs w:val="20"/>
        </w:rPr>
        <w:t xml:space="preserve"> ein elementspezifisches Licht aus</w:t>
      </w:r>
      <w:r w:rsidR="00F55714">
        <w:rPr>
          <w:sz w:val="20"/>
          <w:szCs w:val="20"/>
        </w:rPr>
        <w:t>, das von einem</w:t>
      </w:r>
      <w:r>
        <w:rPr>
          <w:sz w:val="20"/>
          <w:szCs w:val="20"/>
        </w:rPr>
        <w:t xml:space="preserve"> Spektrometer detektiert und bis zu 1000 mal pro Sekunde ausgewertet</w:t>
      </w:r>
      <w:r w:rsidR="00F55714">
        <w:rPr>
          <w:sz w:val="20"/>
          <w:szCs w:val="20"/>
        </w:rPr>
        <w:t xml:space="preserve"> wird</w:t>
      </w:r>
      <w:r>
        <w:rPr>
          <w:sz w:val="20"/>
          <w:szCs w:val="20"/>
        </w:rPr>
        <w:t xml:space="preserve">. </w:t>
      </w:r>
      <w:r w:rsidR="004C2FDD">
        <w:rPr>
          <w:sz w:val="20"/>
          <w:szCs w:val="20"/>
        </w:rPr>
        <w:t>Die Ergebnisse werden mit der zugehörigen Schmelzanalyse abgeglichen, die zu Beginn der Messung direkt aus der Datenbank des Werkes durch die SPS an das LIBS-System übermittelt wurde.</w:t>
      </w:r>
    </w:p>
    <w:p w14:paraId="53EBE922" w14:textId="73607D54" w:rsidR="001F5058" w:rsidRDefault="001F5058" w:rsidP="00EC53D5">
      <w:pPr>
        <w:ind w:left="426" w:right="1415"/>
        <w:rPr>
          <w:sz w:val="20"/>
          <w:szCs w:val="20"/>
        </w:rPr>
      </w:pPr>
      <w:r>
        <w:rPr>
          <w:sz w:val="20"/>
          <w:szCs w:val="20"/>
        </w:rPr>
        <w:t xml:space="preserve">Da das Material augenblicklich verdampft, ist der Wärmeeintrag in das Probenmaterial sehr gering. Um </w:t>
      </w:r>
      <w:r w:rsidR="00F55714">
        <w:rPr>
          <w:sz w:val="20"/>
          <w:szCs w:val="20"/>
        </w:rPr>
        <w:t>die</w:t>
      </w:r>
      <w:r>
        <w:rPr>
          <w:sz w:val="20"/>
          <w:szCs w:val="20"/>
        </w:rPr>
        <w:t xml:space="preserve"> vollautomatische Materialidentifikation mit LIBS trotz starker Verunreinigung durchführen zu können, </w:t>
      </w:r>
      <w:r w:rsidR="004C2FDD">
        <w:rPr>
          <w:sz w:val="20"/>
          <w:szCs w:val="20"/>
        </w:rPr>
        <w:t xml:space="preserve">entfernt </w:t>
      </w:r>
      <w:r>
        <w:rPr>
          <w:sz w:val="20"/>
          <w:szCs w:val="20"/>
        </w:rPr>
        <w:t>eine in de</w:t>
      </w:r>
      <w:r w:rsidR="00DB7E19">
        <w:rPr>
          <w:sz w:val="20"/>
          <w:szCs w:val="20"/>
        </w:rPr>
        <w:t>n</w:t>
      </w:r>
      <w:r>
        <w:rPr>
          <w:sz w:val="20"/>
          <w:szCs w:val="20"/>
        </w:rPr>
        <w:t xml:space="preserve"> Messkopf integrierte </w:t>
      </w:r>
      <w:r w:rsidR="007E710D">
        <w:rPr>
          <w:sz w:val="20"/>
          <w:szCs w:val="20"/>
        </w:rPr>
        <w:t xml:space="preserve">laserbasierte </w:t>
      </w:r>
      <w:r w:rsidR="004C2FDD">
        <w:rPr>
          <w:sz w:val="20"/>
          <w:szCs w:val="20"/>
        </w:rPr>
        <w:t>V</w:t>
      </w:r>
      <w:r>
        <w:rPr>
          <w:sz w:val="20"/>
          <w:szCs w:val="20"/>
        </w:rPr>
        <w:t>or</w:t>
      </w:r>
      <w:r w:rsidR="004C2FDD">
        <w:rPr>
          <w:sz w:val="20"/>
          <w:szCs w:val="20"/>
        </w:rPr>
        <w:t>r</w:t>
      </w:r>
      <w:r>
        <w:rPr>
          <w:sz w:val="20"/>
          <w:szCs w:val="20"/>
        </w:rPr>
        <w:t>einigung Oxidschichten und Schmutz.</w:t>
      </w:r>
    </w:p>
    <w:p w14:paraId="6F06A288" w14:textId="0F55457C" w:rsidR="001F5058" w:rsidRDefault="001F5058" w:rsidP="00EC53D5">
      <w:pPr>
        <w:ind w:left="426" w:right="1415"/>
        <w:rPr>
          <w:sz w:val="20"/>
          <w:szCs w:val="20"/>
        </w:rPr>
      </w:pPr>
      <w:r>
        <w:rPr>
          <w:sz w:val="20"/>
          <w:szCs w:val="20"/>
        </w:rPr>
        <w:t xml:space="preserve">LIBS-basierte Systeme erreichen Erkennungsraten von weit über 99 Prozent </w:t>
      </w:r>
      <w:r w:rsidR="00F55714">
        <w:rPr>
          <w:sz w:val="20"/>
          <w:szCs w:val="20"/>
        </w:rPr>
        <w:t>bei</w:t>
      </w:r>
      <w:r>
        <w:rPr>
          <w:sz w:val="20"/>
          <w:szCs w:val="20"/>
        </w:rPr>
        <w:t xml:space="preserve"> Fehlalarmraten von deutlich unter ein</w:t>
      </w:r>
      <w:r w:rsidR="00DB7E19">
        <w:rPr>
          <w:sz w:val="20"/>
          <w:szCs w:val="20"/>
        </w:rPr>
        <w:t>em</w:t>
      </w:r>
      <w:r>
        <w:rPr>
          <w:sz w:val="20"/>
          <w:szCs w:val="20"/>
        </w:rPr>
        <w:t xml:space="preserve"> Prozent</w:t>
      </w:r>
      <w:r w:rsidR="004C2FDD">
        <w:rPr>
          <w:sz w:val="20"/>
          <w:szCs w:val="20"/>
        </w:rPr>
        <w:t>. A</w:t>
      </w:r>
      <w:r>
        <w:rPr>
          <w:sz w:val="20"/>
          <w:szCs w:val="20"/>
        </w:rPr>
        <w:t xml:space="preserve">ufgrund </w:t>
      </w:r>
      <w:r w:rsidR="004C2FDD">
        <w:rPr>
          <w:sz w:val="20"/>
          <w:szCs w:val="20"/>
        </w:rPr>
        <w:t xml:space="preserve">der </w:t>
      </w:r>
      <w:r>
        <w:rPr>
          <w:sz w:val="20"/>
          <w:szCs w:val="20"/>
        </w:rPr>
        <w:t>geringe</w:t>
      </w:r>
      <w:r w:rsidR="004C2FDD">
        <w:rPr>
          <w:sz w:val="20"/>
          <w:szCs w:val="20"/>
        </w:rPr>
        <w:t>n</w:t>
      </w:r>
      <w:r>
        <w:rPr>
          <w:sz w:val="20"/>
          <w:szCs w:val="20"/>
        </w:rPr>
        <w:t xml:space="preserve"> Wartung</w:t>
      </w:r>
      <w:r w:rsidR="004C2FDD">
        <w:rPr>
          <w:sz w:val="20"/>
          <w:szCs w:val="20"/>
        </w:rPr>
        <w:t>s</w:t>
      </w:r>
      <w:r>
        <w:rPr>
          <w:sz w:val="20"/>
          <w:szCs w:val="20"/>
        </w:rPr>
        <w:t>- und Betriebskosten sowie minimale</w:t>
      </w:r>
      <w:r w:rsidR="00DB7E19">
        <w:rPr>
          <w:sz w:val="20"/>
          <w:szCs w:val="20"/>
        </w:rPr>
        <w:t>m</w:t>
      </w:r>
      <w:r>
        <w:rPr>
          <w:sz w:val="20"/>
          <w:szCs w:val="20"/>
        </w:rPr>
        <w:t xml:space="preserve"> Personaleinsatz amortisieren sich die</w:t>
      </w:r>
      <w:r w:rsidR="004C2FDD">
        <w:rPr>
          <w:sz w:val="20"/>
          <w:szCs w:val="20"/>
        </w:rPr>
        <w:t xml:space="preserve"> Systeme</w:t>
      </w:r>
      <w:r>
        <w:rPr>
          <w:sz w:val="20"/>
          <w:szCs w:val="20"/>
        </w:rPr>
        <w:t xml:space="preserve"> bereits innerhalb von zwölf bis 24 Monaten</w:t>
      </w:r>
      <w:r w:rsidR="004C2F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19E4A2C9" w14:textId="007FFB35" w:rsidR="00B14770" w:rsidRDefault="00B822AC" w:rsidP="00EC53D5">
      <w:pPr>
        <w:tabs>
          <w:tab w:val="left" w:pos="8280"/>
        </w:tabs>
        <w:ind w:left="426" w:right="1415"/>
        <w:rPr>
          <w:b/>
          <w:bCs/>
          <w:sz w:val="20"/>
          <w:szCs w:val="18"/>
        </w:rPr>
      </w:pPr>
      <w:r w:rsidRPr="00A57040">
        <w:rPr>
          <w:b/>
          <w:bCs/>
          <w:sz w:val="20"/>
          <w:szCs w:val="18"/>
        </w:rPr>
        <w:t>Hintergrund: 1</w:t>
      </w:r>
      <w:r w:rsidR="001751E9" w:rsidRPr="00A57040">
        <w:rPr>
          <w:b/>
          <w:bCs/>
          <w:sz w:val="20"/>
          <w:szCs w:val="18"/>
        </w:rPr>
        <w:t>.</w:t>
      </w:r>
      <w:r w:rsidR="00551B1D">
        <w:rPr>
          <w:b/>
          <w:bCs/>
          <w:sz w:val="20"/>
          <w:szCs w:val="18"/>
        </w:rPr>
        <w:t>6</w:t>
      </w:r>
      <w:r w:rsidR="00500FB1" w:rsidRPr="00A57040">
        <w:rPr>
          <w:b/>
          <w:bCs/>
          <w:sz w:val="20"/>
          <w:szCs w:val="18"/>
        </w:rPr>
        <w:t>00 Zeichen einschließlich Leerzeichen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F02FEF" w14:paraId="34E5AE6E" w14:textId="77777777" w:rsidTr="00F02FEF">
        <w:tc>
          <w:tcPr>
            <w:tcW w:w="4390" w:type="dxa"/>
          </w:tcPr>
          <w:p w14:paraId="14F96727" w14:textId="77777777" w:rsidR="00F62A69" w:rsidRPr="001751E9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1751E9">
              <w:rPr>
                <w:b/>
                <w:bCs/>
                <w:sz w:val="20"/>
                <w:szCs w:val="20"/>
              </w:rPr>
              <w:t>Kontakt:</w:t>
            </w:r>
          </w:p>
          <w:p w14:paraId="3EF711D8" w14:textId="12E43D6C" w:rsidR="00F62A69" w:rsidRPr="001751E9" w:rsidRDefault="00A35800" w:rsidP="00AE6472">
            <w:pPr>
              <w:keepNext/>
              <w:keepLines/>
              <w:ind w:right="37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Secopta analytics</w:t>
            </w:r>
            <w:r w:rsidR="00AC6263">
              <w:rPr>
                <w:sz w:val="20"/>
                <w:szCs w:val="20"/>
              </w:rPr>
              <w:t xml:space="preserve"> GmbH</w:t>
            </w:r>
            <w:r w:rsidR="00ED7FE1" w:rsidRPr="001751E9">
              <w:rPr>
                <w:sz w:val="20"/>
                <w:szCs w:val="20"/>
              </w:rPr>
              <w:br/>
            </w:r>
            <w:r w:rsidR="00560205" w:rsidRPr="00560205">
              <w:rPr>
                <w:sz w:val="20"/>
                <w:szCs w:val="20"/>
              </w:rPr>
              <w:t xml:space="preserve">Rheinstr. </w:t>
            </w:r>
            <w:r w:rsidR="00560205" w:rsidRPr="007E710D">
              <w:rPr>
                <w:sz w:val="20"/>
                <w:szCs w:val="20"/>
                <w:lang w:val="en-US"/>
              </w:rPr>
              <w:t>15b</w:t>
            </w:r>
            <w:r w:rsidR="00560205" w:rsidRPr="007E710D">
              <w:rPr>
                <w:sz w:val="20"/>
                <w:szCs w:val="20"/>
                <w:lang w:val="en-US"/>
              </w:rPr>
              <w:br/>
              <w:t xml:space="preserve">14513 </w:t>
            </w:r>
            <w:proofErr w:type="spellStart"/>
            <w:r w:rsidR="00122327" w:rsidRPr="007E710D">
              <w:rPr>
                <w:sz w:val="20"/>
                <w:szCs w:val="20"/>
                <w:lang w:val="en-US"/>
              </w:rPr>
              <w:t>Teltow</w:t>
            </w:r>
            <w:proofErr w:type="spellEnd"/>
            <w:r w:rsidR="00722AFF" w:rsidRPr="007E710D">
              <w:rPr>
                <w:sz w:val="20"/>
                <w:szCs w:val="20"/>
                <w:lang w:val="en-US"/>
              </w:rPr>
              <w:br/>
            </w:r>
            <w:r w:rsidR="00722AFF" w:rsidRPr="001751E9">
              <w:rPr>
                <w:sz w:val="20"/>
                <w:szCs w:val="20"/>
                <w:lang w:val="fr-FR"/>
              </w:rPr>
              <w:t>www.</w:t>
            </w:r>
            <w:r w:rsidR="00560205">
              <w:rPr>
                <w:sz w:val="20"/>
                <w:szCs w:val="20"/>
                <w:lang w:val="fr-FR"/>
              </w:rPr>
              <w:t>secopta</w:t>
            </w:r>
            <w:r w:rsidR="00722AFF">
              <w:rPr>
                <w:sz w:val="20"/>
                <w:szCs w:val="20"/>
                <w:lang w:val="fr-FR"/>
              </w:rPr>
              <w:t>.de</w:t>
            </w:r>
            <w:r w:rsidR="00C61731" w:rsidRPr="007E710D">
              <w:rPr>
                <w:sz w:val="20"/>
                <w:szCs w:val="20"/>
                <w:lang w:val="en-US"/>
              </w:rPr>
              <w:br/>
            </w:r>
            <w:r w:rsidR="00560205" w:rsidRPr="007E710D">
              <w:rPr>
                <w:sz w:val="20"/>
                <w:szCs w:val="20"/>
                <w:lang w:val="en-US"/>
              </w:rPr>
              <w:t xml:space="preserve">Dr. Christian </w:t>
            </w:r>
            <w:r w:rsidR="00122327" w:rsidRPr="007E710D">
              <w:rPr>
                <w:sz w:val="20"/>
                <w:szCs w:val="20"/>
                <w:lang w:val="en-US"/>
              </w:rPr>
              <w:t>Bohling</w:t>
            </w:r>
            <w:r w:rsidR="00DF2DE8" w:rsidRPr="007E710D">
              <w:rPr>
                <w:sz w:val="20"/>
                <w:szCs w:val="20"/>
                <w:lang w:val="en-US"/>
              </w:rPr>
              <w:br/>
              <w:t>Tel</w:t>
            </w:r>
            <w:r w:rsidR="00722AFF" w:rsidRPr="007E710D">
              <w:rPr>
                <w:sz w:val="20"/>
                <w:szCs w:val="20"/>
                <w:lang w:val="en-US"/>
              </w:rPr>
              <w:t>.</w:t>
            </w:r>
            <w:r w:rsidR="00F62A69" w:rsidRPr="007E710D">
              <w:rPr>
                <w:sz w:val="20"/>
                <w:szCs w:val="20"/>
                <w:lang w:val="en-US"/>
              </w:rPr>
              <w:t xml:space="preserve">: </w:t>
            </w:r>
            <w:r w:rsidR="009E4F33" w:rsidRPr="007E710D">
              <w:rPr>
                <w:sz w:val="20"/>
                <w:szCs w:val="20"/>
                <w:lang w:val="en-US"/>
              </w:rPr>
              <w:t>+49 3328 35403-11</w:t>
            </w:r>
            <w:r w:rsidR="00F62A69" w:rsidRPr="001751E9">
              <w:rPr>
                <w:sz w:val="20"/>
                <w:szCs w:val="20"/>
                <w:lang w:val="fr-FR"/>
              </w:rPr>
              <w:br/>
            </w:r>
            <w:r w:rsidR="00722AFF">
              <w:rPr>
                <w:sz w:val="20"/>
                <w:szCs w:val="20"/>
                <w:lang w:val="fr-FR"/>
              </w:rPr>
              <w:t>E-Mail:</w:t>
            </w:r>
            <w:r w:rsidR="009E4F33">
              <w:rPr>
                <w:sz w:val="20"/>
                <w:szCs w:val="20"/>
                <w:lang w:val="fr-FR"/>
              </w:rPr>
              <w:t xml:space="preserve"> </w:t>
            </w:r>
            <w:r w:rsidR="009E4F33" w:rsidRPr="009E4F33">
              <w:rPr>
                <w:sz w:val="20"/>
                <w:szCs w:val="20"/>
                <w:lang w:val="fr-FR"/>
              </w:rPr>
              <w:t>christian.bohling@secopta.de</w:t>
            </w:r>
          </w:p>
        </w:tc>
        <w:tc>
          <w:tcPr>
            <w:tcW w:w="3827" w:type="dxa"/>
          </w:tcPr>
          <w:p w14:paraId="27745AAB" w14:textId="77777777" w:rsidR="00F62A69" w:rsidRPr="00753F74" w:rsidRDefault="00F62A69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753F74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35C72BBC" w14:textId="24C92145" w:rsidR="00F62A69" w:rsidRPr="00F02FEF" w:rsidRDefault="002A3950" w:rsidP="00FB54DA">
            <w:pPr>
              <w:keepNext/>
              <w:keepLines/>
              <w:ind w:right="173"/>
              <w:rPr>
                <w:sz w:val="20"/>
                <w:szCs w:val="20"/>
              </w:rPr>
            </w:pPr>
            <w:r w:rsidRPr="00F02FEF">
              <w:rPr>
                <w:sz w:val="20"/>
                <w:szCs w:val="20"/>
              </w:rPr>
              <w:t>VIP</w:t>
            </w:r>
            <w:r w:rsidR="00F62A69" w:rsidRPr="00F02FEF">
              <w:rPr>
                <w:sz w:val="20"/>
                <w:szCs w:val="20"/>
              </w:rPr>
              <w:t xml:space="preserve"> Kommunikation</w:t>
            </w:r>
            <w:r w:rsidR="00ED7FE1" w:rsidRPr="00F02FEF">
              <w:rPr>
                <w:sz w:val="20"/>
                <w:szCs w:val="20"/>
              </w:rPr>
              <w:br/>
            </w:r>
            <w:r w:rsidR="00A40FF0" w:rsidRPr="00F02FEF">
              <w:rPr>
                <w:sz w:val="20"/>
                <w:szCs w:val="20"/>
              </w:rPr>
              <w:t>Dennewartstraße 25-27</w:t>
            </w:r>
            <w:r w:rsidR="00F62A69" w:rsidRPr="00F02FEF">
              <w:rPr>
                <w:sz w:val="20"/>
                <w:szCs w:val="20"/>
              </w:rPr>
              <w:br/>
              <w:t>52</w:t>
            </w:r>
            <w:r w:rsidR="00A40FF0" w:rsidRPr="00F02FEF">
              <w:rPr>
                <w:sz w:val="20"/>
                <w:szCs w:val="20"/>
              </w:rPr>
              <w:t>068</w:t>
            </w:r>
            <w:r w:rsidR="00DF2DE8" w:rsidRPr="00F02FEF">
              <w:rPr>
                <w:sz w:val="20"/>
                <w:szCs w:val="20"/>
              </w:rPr>
              <w:t xml:space="preserve"> Aachen</w:t>
            </w:r>
            <w:r w:rsidR="00722AFF" w:rsidRPr="00F02FEF">
              <w:rPr>
                <w:sz w:val="20"/>
                <w:szCs w:val="20"/>
              </w:rPr>
              <w:br/>
            </w:r>
            <w:hyperlink r:id="rId8" w:history="1">
              <w:r w:rsidR="00722AFF" w:rsidRPr="00F02FEF">
                <w:rPr>
                  <w:sz w:val="20"/>
                  <w:szCs w:val="20"/>
                </w:rPr>
                <w:t>www.vip-kommunikation.de</w:t>
              </w:r>
            </w:hyperlink>
            <w:r w:rsidR="00FB54DA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>Dr.-Ing. Uwe Stein</w:t>
            </w:r>
            <w:r w:rsidR="00DF2DE8" w:rsidRPr="00F02FEF">
              <w:rPr>
                <w:sz w:val="20"/>
                <w:szCs w:val="20"/>
              </w:rPr>
              <w:br/>
              <w:t>Tel</w:t>
            </w:r>
            <w:r w:rsidR="00F62A69" w:rsidRPr="00F02FEF">
              <w:rPr>
                <w:sz w:val="20"/>
                <w:szCs w:val="20"/>
              </w:rPr>
              <w:t>: +49</w:t>
            </w:r>
            <w:r w:rsidR="00722AFF" w:rsidRPr="00F02FEF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241</w:t>
            </w:r>
            <w:r w:rsidR="004F1267">
              <w:rPr>
                <w:sz w:val="20"/>
                <w:szCs w:val="20"/>
              </w:rPr>
              <w:t xml:space="preserve"> </w:t>
            </w:r>
            <w:r w:rsidR="00F62A69" w:rsidRPr="00F02FEF">
              <w:rPr>
                <w:sz w:val="20"/>
                <w:szCs w:val="20"/>
              </w:rPr>
              <w:t>89468-55</w:t>
            </w:r>
            <w:r w:rsidR="00F62A69" w:rsidRPr="00F02FEF">
              <w:rPr>
                <w:sz w:val="20"/>
                <w:szCs w:val="20"/>
              </w:rPr>
              <w:br/>
            </w:r>
            <w:r w:rsidR="00722AFF" w:rsidRPr="00F02FEF">
              <w:rPr>
                <w:sz w:val="20"/>
                <w:szCs w:val="20"/>
              </w:rPr>
              <w:t xml:space="preserve">E-Mail: </w:t>
            </w:r>
            <w:hyperlink r:id="rId9" w:history="1">
              <w:r w:rsidR="00722AFF" w:rsidRPr="00F02FEF">
                <w:rPr>
                  <w:sz w:val="20"/>
                  <w:szCs w:val="20"/>
                </w:rPr>
                <w:t>stein@vip-kommunikation.de</w:t>
              </w:r>
            </w:hyperlink>
          </w:p>
        </w:tc>
      </w:tr>
    </w:tbl>
    <w:p w14:paraId="6A617159" w14:textId="0188AE4A" w:rsidR="00376381" w:rsidRDefault="00376381" w:rsidP="00FB359D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273"/>
        <w:rPr>
          <w:sz w:val="36"/>
          <w:szCs w:val="36"/>
        </w:rPr>
      </w:pPr>
      <w:r w:rsidRPr="00E04C97">
        <w:rPr>
          <w:sz w:val="36"/>
          <w:szCs w:val="36"/>
        </w:rPr>
        <w:t>Abbildungen:</w:t>
      </w:r>
    </w:p>
    <w:p w14:paraId="6784D1FC" w14:textId="77777777" w:rsidR="005C07C2" w:rsidRPr="009C68F4" w:rsidRDefault="005C07C2" w:rsidP="005C07C2">
      <w:pPr>
        <w:keepNext/>
        <w:ind w:right="1415"/>
        <w:rPr>
          <w:b/>
          <w:bCs/>
          <w:color w:val="FF0000"/>
        </w:rPr>
      </w:pPr>
      <w:r w:rsidRPr="009C68F4">
        <w:rPr>
          <w:b/>
          <w:bCs/>
          <w:color w:val="FF0000"/>
        </w:rPr>
        <w:t>Download von Bildmaterial in druckfähiger Qualität:</w:t>
      </w:r>
    </w:p>
    <w:p w14:paraId="7392F318" w14:textId="67BBBFBC" w:rsidR="005C07C2" w:rsidRPr="00E04C97" w:rsidRDefault="005C07C2" w:rsidP="005C07C2">
      <w:pPr>
        <w:keepNext/>
        <w:ind w:right="1415"/>
        <w:jc w:val="center"/>
        <w:rPr>
          <w:sz w:val="36"/>
          <w:szCs w:val="36"/>
        </w:rPr>
      </w:pPr>
      <w:r w:rsidRPr="009C68F4">
        <w:rPr>
          <w:sz w:val="20"/>
          <w:szCs w:val="20"/>
        </w:rPr>
        <w:t xml:space="preserve">Bitte klicken Sie hier: </w:t>
      </w:r>
      <w:hyperlink r:id="rId10" w:history="1">
        <w:r w:rsidRPr="004F12A3">
          <w:rPr>
            <w:rStyle w:val="Hyperlink"/>
            <w:rFonts w:cs="Arial"/>
            <w:b/>
            <w:bCs/>
            <w:sz w:val="20"/>
            <w:szCs w:val="20"/>
          </w:rPr>
          <w:t>Pressefotos</w:t>
        </w:r>
        <w:r>
          <w:rPr>
            <w:rStyle w:val="Hyperlink"/>
            <w:rFonts w:cs="Arial"/>
            <w:b/>
            <w:b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cs="Arial"/>
            <w:b/>
            <w:bCs/>
            <w:sz w:val="20"/>
            <w:szCs w:val="20"/>
          </w:rPr>
          <w:t>Secopta</w:t>
        </w:r>
        <w:proofErr w:type="spellEnd"/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07633D" w:rsidRPr="00E04C97" w14:paraId="315717B5" w14:textId="77777777" w:rsidTr="0018488F">
        <w:trPr>
          <w:trHeight w:val="1144"/>
        </w:trPr>
        <w:tc>
          <w:tcPr>
            <w:tcW w:w="4395" w:type="dxa"/>
          </w:tcPr>
          <w:p w14:paraId="788DFD24" w14:textId="0C7EC22F" w:rsidR="0007633D" w:rsidRPr="00D82EE1" w:rsidRDefault="0007633D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bookmarkStart w:id="0" w:name="_Hlk100328046"/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1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 w:rsidR="009F664A">
              <w:rPr>
                <w:b w:val="0"/>
                <w:i w:val="0"/>
                <w:sz w:val="20"/>
                <w:szCs w:val="20"/>
              </w:rPr>
              <w:t xml:space="preserve">Das Prinzip: </w:t>
            </w:r>
            <w:r w:rsidR="00267200" w:rsidRPr="00267200">
              <w:rPr>
                <w:b w:val="0"/>
                <w:i w:val="0"/>
                <w:sz w:val="20"/>
                <w:szCs w:val="20"/>
              </w:rPr>
              <w:t>Bei der Messung wird ein Laserstrahl aus sicherem Abstand auf das Material fokussiert</w:t>
            </w:r>
            <w:r w:rsidR="00267200">
              <w:rPr>
                <w:b w:val="0"/>
                <w:i w:val="0"/>
                <w:sz w:val="20"/>
                <w:szCs w:val="20"/>
              </w:rPr>
              <w:t xml:space="preserve"> und das vom dabei entstehenden Plasma ausgesandte Licht analysiert</w:t>
            </w:r>
            <w:r w:rsidR="00267200" w:rsidRPr="00267200">
              <w:rPr>
                <w:b w:val="0"/>
                <w:i w:val="0"/>
                <w:sz w:val="20"/>
                <w:szCs w:val="20"/>
              </w:rPr>
              <w:t>.</w:t>
            </w:r>
          </w:p>
          <w:p w14:paraId="4FC46911" w14:textId="55DA7BBF" w:rsidR="0007633D" w:rsidRPr="00D82EE1" w:rsidRDefault="0007633D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 w:rsidR="009245FE" w:rsidRPr="009245FE">
              <w:rPr>
                <w:b w:val="0"/>
                <w:sz w:val="20"/>
                <w:szCs w:val="20"/>
              </w:rPr>
              <w:t>Secopta_PMI_finishing-line</w:t>
            </w:r>
            <w:r w:rsidRPr="0007633D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3CFF8326" w14:textId="28EF2526" w:rsidR="0007633D" w:rsidRPr="00E04C97" w:rsidRDefault="009245FE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7970FCDE" wp14:editId="496EA5EC">
                  <wp:extent cx="1755352" cy="1083059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3" cy="109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33D" w:rsidRPr="00E04C97" w14:paraId="5C8FFD0E" w14:textId="77777777" w:rsidTr="0018488F">
        <w:trPr>
          <w:trHeight w:val="1144"/>
        </w:trPr>
        <w:tc>
          <w:tcPr>
            <w:tcW w:w="4395" w:type="dxa"/>
          </w:tcPr>
          <w:p w14:paraId="39A23A96" w14:textId="667247EA" w:rsidR="0007633D" w:rsidRPr="00D82EE1" w:rsidRDefault="0007633D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t xml:space="preserve">Abb. </w:t>
            </w:r>
            <w:r w:rsidR="00E53714">
              <w:rPr>
                <w:b w:val="0"/>
                <w:i w:val="0"/>
                <w:sz w:val="20"/>
                <w:szCs w:val="20"/>
              </w:rPr>
              <w:t>2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 w:rsidR="00267200">
              <w:rPr>
                <w:b w:val="0"/>
                <w:i w:val="0"/>
                <w:sz w:val="20"/>
                <w:szCs w:val="20"/>
              </w:rPr>
              <w:t xml:space="preserve">Eine LIBS-Anlage (links im Bild) </w:t>
            </w:r>
            <w:r w:rsidR="00E53714">
              <w:rPr>
                <w:b w:val="0"/>
                <w:i w:val="0"/>
                <w:sz w:val="20"/>
                <w:szCs w:val="20"/>
              </w:rPr>
              <w:t>in der Qualitätskontrolle</w:t>
            </w:r>
            <w:r w:rsidR="007419AE">
              <w:rPr>
                <w:b w:val="0"/>
                <w:i w:val="0"/>
                <w:sz w:val="20"/>
                <w:szCs w:val="20"/>
              </w:rPr>
              <w:t xml:space="preserve"> einer </w:t>
            </w:r>
            <w:proofErr w:type="spellStart"/>
            <w:r w:rsidR="007419AE">
              <w:rPr>
                <w:b w:val="0"/>
                <w:i w:val="0"/>
                <w:sz w:val="20"/>
                <w:szCs w:val="20"/>
              </w:rPr>
              <w:t>Adjustage</w:t>
            </w:r>
            <w:r w:rsidR="007451E7">
              <w:rPr>
                <w:b w:val="0"/>
                <w:i w:val="0"/>
                <w:sz w:val="20"/>
                <w:szCs w:val="20"/>
              </w:rPr>
              <w:t>l</w:t>
            </w:r>
            <w:r w:rsidR="007419AE">
              <w:rPr>
                <w:b w:val="0"/>
                <w:i w:val="0"/>
                <w:sz w:val="20"/>
                <w:szCs w:val="20"/>
              </w:rPr>
              <w:t>inie</w:t>
            </w:r>
            <w:proofErr w:type="spellEnd"/>
          </w:p>
          <w:p w14:paraId="3ABC0632" w14:textId="7ED4EA2C" w:rsidR="0007633D" w:rsidRPr="00D82EE1" w:rsidRDefault="0007633D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r w:rsidR="009F664A" w:rsidRPr="009F664A">
              <w:rPr>
                <w:b w:val="0"/>
                <w:i w:val="0"/>
                <w:sz w:val="20"/>
                <w:szCs w:val="20"/>
              </w:rPr>
              <w:t>Secopta_PMI_2</w:t>
            </w:r>
            <w:r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5A4678AA" w14:textId="0D62E00E" w:rsidR="0007633D" w:rsidRDefault="009F664A" w:rsidP="0007633D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253A40B8" wp14:editId="19B5324A">
                  <wp:extent cx="1829923" cy="137231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230" cy="138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64A" w:rsidRPr="00E04C97" w14:paraId="107D6DE3" w14:textId="77777777" w:rsidTr="0018488F">
        <w:trPr>
          <w:trHeight w:val="1144"/>
        </w:trPr>
        <w:tc>
          <w:tcPr>
            <w:tcW w:w="4395" w:type="dxa"/>
          </w:tcPr>
          <w:p w14:paraId="7D08CA8C" w14:textId="57AC7B7D" w:rsidR="009F664A" w:rsidRPr="00D82EE1" w:rsidRDefault="009F664A" w:rsidP="009F664A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i w:val="0"/>
                <w:sz w:val="20"/>
                <w:szCs w:val="20"/>
              </w:rPr>
              <w:lastRenderedPageBreak/>
              <w:t xml:space="preserve">Abb. </w:t>
            </w:r>
            <w:r>
              <w:rPr>
                <w:b w:val="0"/>
                <w:i w:val="0"/>
                <w:sz w:val="20"/>
                <w:szCs w:val="20"/>
              </w:rPr>
              <w:t>3</w:t>
            </w:r>
            <w:r w:rsidRPr="00D82EE1">
              <w:rPr>
                <w:b w:val="0"/>
                <w:i w:val="0"/>
                <w:sz w:val="20"/>
                <w:szCs w:val="20"/>
              </w:rPr>
              <w:t xml:space="preserve">: </w:t>
            </w:r>
            <w:r w:rsidR="007451E7">
              <w:rPr>
                <w:b w:val="0"/>
                <w:i w:val="0"/>
                <w:sz w:val="20"/>
                <w:szCs w:val="20"/>
              </w:rPr>
              <w:t>Die l</w:t>
            </w:r>
            <w:r w:rsidR="007419AE">
              <w:rPr>
                <w:b w:val="0"/>
                <w:i w:val="0"/>
                <w:sz w:val="20"/>
                <w:szCs w:val="20"/>
              </w:rPr>
              <w:t>eistungsfähige Vorablation reinigt die zu analysierende Oberfläche</w:t>
            </w:r>
            <w:r w:rsidR="008D33DB">
              <w:rPr>
                <w:b w:val="0"/>
                <w:i w:val="0"/>
                <w:sz w:val="20"/>
                <w:szCs w:val="20"/>
              </w:rPr>
              <w:t>.</w:t>
            </w:r>
          </w:p>
          <w:p w14:paraId="4681F375" w14:textId="73964216" w:rsidR="009F664A" w:rsidRPr="00D82EE1" w:rsidRDefault="009F664A" w:rsidP="009F664A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0"/>
              <w:rPr>
                <w:b w:val="0"/>
                <w:i w:val="0"/>
                <w:sz w:val="20"/>
                <w:szCs w:val="20"/>
              </w:rPr>
            </w:pPr>
            <w:r w:rsidRPr="00D82EE1">
              <w:rPr>
                <w:b w:val="0"/>
                <w:sz w:val="20"/>
                <w:szCs w:val="20"/>
              </w:rPr>
              <w:t>Dateiname:</w:t>
            </w:r>
            <w:r w:rsidRPr="00D82EE1">
              <w:rPr>
                <w:b w:val="0"/>
                <w:sz w:val="20"/>
                <w:szCs w:val="20"/>
              </w:rPr>
              <w:br/>
            </w:r>
            <w:proofErr w:type="spellStart"/>
            <w:r w:rsidR="007451E7">
              <w:rPr>
                <w:b w:val="0"/>
                <w:i w:val="0"/>
                <w:sz w:val="20"/>
                <w:szCs w:val="20"/>
              </w:rPr>
              <w:t>Secopta_Abbildung</w:t>
            </w:r>
            <w:proofErr w:type="spellEnd"/>
            <w:r w:rsidR="007451E7">
              <w:rPr>
                <w:b w:val="0"/>
                <w:i w:val="0"/>
                <w:sz w:val="20"/>
                <w:szCs w:val="20"/>
              </w:rPr>
              <w:t xml:space="preserve"> 3</w:t>
            </w:r>
            <w:r w:rsidRPr="00D82EE1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0265A527" w14:textId="60C33FC8" w:rsidR="009F664A" w:rsidRDefault="009F664A" w:rsidP="009F664A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inline distT="0" distB="0" distL="0" distR="0" wp14:anchorId="3D72C9A7" wp14:editId="289FC7C2">
                  <wp:extent cx="1817839" cy="116468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8616"/>
                          <a:stretch/>
                        </pic:blipFill>
                        <pic:spPr bwMode="auto">
                          <a:xfrm>
                            <a:off x="0" y="0"/>
                            <a:ext cx="1826603" cy="1170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82E96B" w14:textId="5E05D5C9" w:rsidR="00AC6263" w:rsidRPr="00AC6263" w:rsidRDefault="001E67EF" w:rsidP="00AC6263">
      <w:pPr>
        <w:pStyle w:val="berschrift3"/>
        <w:spacing w:before="60"/>
        <w:ind w:right="1276"/>
        <w:rPr>
          <w:b w:val="0"/>
          <w:bCs w:val="0"/>
        </w:rPr>
      </w:pPr>
      <w:r w:rsidRPr="00AC6263">
        <w:rPr>
          <w:b w:val="0"/>
          <w:bCs w:val="0"/>
          <w:sz w:val="18"/>
          <w:szCs w:val="24"/>
        </w:rPr>
        <w:t>Bildrechte</w:t>
      </w:r>
      <w:r w:rsidR="00C776D5" w:rsidRPr="00AC6263">
        <w:rPr>
          <w:b w:val="0"/>
          <w:bCs w:val="0"/>
          <w:sz w:val="18"/>
          <w:szCs w:val="24"/>
        </w:rPr>
        <w:t xml:space="preserve">: </w:t>
      </w:r>
      <w:r w:rsidR="009F664A">
        <w:rPr>
          <w:b w:val="0"/>
          <w:bCs w:val="0"/>
          <w:sz w:val="18"/>
          <w:szCs w:val="24"/>
        </w:rPr>
        <w:t>Secopta analytics</w:t>
      </w:r>
      <w:r w:rsidR="009F664A" w:rsidRPr="00AC6263">
        <w:rPr>
          <w:b w:val="0"/>
          <w:bCs w:val="0"/>
          <w:sz w:val="18"/>
          <w:szCs w:val="24"/>
        </w:rPr>
        <w:t xml:space="preserve"> </w:t>
      </w:r>
      <w:r w:rsidR="00C776D5" w:rsidRPr="00AC6263">
        <w:rPr>
          <w:b w:val="0"/>
          <w:bCs w:val="0"/>
          <w:sz w:val="18"/>
          <w:szCs w:val="24"/>
        </w:rPr>
        <w:t>GmbH</w:t>
      </w:r>
      <w:r w:rsidR="00AC6263" w:rsidRPr="00AC6263">
        <w:rPr>
          <w:b w:val="0"/>
          <w:bCs w:val="0"/>
        </w:rPr>
        <w:t xml:space="preserve"> </w:t>
      </w:r>
    </w:p>
    <w:p w14:paraId="2ABED226" w14:textId="17F0F879" w:rsidR="00AC6263" w:rsidRPr="00A3254F" w:rsidRDefault="00AC6263" w:rsidP="00366C19">
      <w:pPr>
        <w:pStyle w:val="berschrift3"/>
        <w:ind w:right="1132"/>
      </w:pPr>
      <w:r w:rsidRPr="00A3254F">
        <w:t xml:space="preserve">Über </w:t>
      </w:r>
      <w:r w:rsidR="00122327">
        <w:t>Secopta analytics</w:t>
      </w:r>
    </w:p>
    <w:p w14:paraId="3C57A0E7" w14:textId="48BA4932" w:rsidR="00F24DB8" w:rsidRPr="00F24DB8" w:rsidRDefault="00F24DB8" w:rsidP="00366C19">
      <w:pPr>
        <w:ind w:right="1132"/>
      </w:pPr>
      <w:r w:rsidRPr="00F24DB8">
        <w:t>Die S</w:t>
      </w:r>
      <w:r>
        <w:t>ecopta</w:t>
      </w:r>
      <w:r w:rsidRPr="00F24DB8">
        <w:t xml:space="preserve"> analytics GmbH mit Sitz in Teltow bei Berlin bietet laserbasierte </w:t>
      </w:r>
      <w:proofErr w:type="spellStart"/>
      <w:r w:rsidRPr="00F24DB8">
        <w:t>Analytiklösungen</w:t>
      </w:r>
      <w:proofErr w:type="spellEnd"/>
      <w:r w:rsidRPr="00F24DB8">
        <w:t xml:space="preserve"> für Fragestellungen der industriellen Prozesskontrolle sowie der Primär- und Sekundärrohstoffproduktion. </w:t>
      </w:r>
    </w:p>
    <w:p w14:paraId="33899CA9" w14:textId="10175351" w:rsidR="00FD132B" w:rsidRPr="00F24DB8" w:rsidRDefault="0005380D" w:rsidP="00366C19">
      <w:pPr>
        <w:ind w:right="1132"/>
      </w:pPr>
      <w:r w:rsidRPr="00F24DB8">
        <w:t xml:space="preserve">Die Anwendungsfelder reichen von der </w:t>
      </w:r>
      <w:r>
        <w:t>G</w:t>
      </w:r>
      <w:r w:rsidRPr="00F24DB8">
        <w:t xml:space="preserve">ewinnung und </w:t>
      </w:r>
      <w:r>
        <w:t>A</w:t>
      </w:r>
      <w:r w:rsidRPr="00F24DB8">
        <w:t xml:space="preserve">nreicherung </w:t>
      </w:r>
      <w:r w:rsidR="00DB7E19">
        <w:t xml:space="preserve">von </w:t>
      </w:r>
      <w:r w:rsidRPr="00F24DB8">
        <w:t>Rohstoff</w:t>
      </w:r>
      <w:r>
        <w:t xml:space="preserve">en </w:t>
      </w:r>
      <w:r w:rsidRPr="00F24DB8">
        <w:t>über die industrielle Prozesskontrolle bis zur Aufbereitung von Sekundärrohstoffen</w:t>
      </w:r>
      <w:r w:rsidR="00EC53D5">
        <w:t xml:space="preserve"> sowie </w:t>
      </w:r>
      <w:r w:rsidRPr="00F24DB8">
        <w:t>der Umweltanalytik und der Gefahrstofferkennung.</w:t>
      </w:r>
      <w:r w:rsidR="00EC53D5">
        <w:t xml:space="preserve"> </w:t>
      </w:r>
      <w:r>
        <w:t>Das Unternehmen bietet seinen</w:t>
      </w:r>
      <w:r w:rsidR="00F24DB8" w:rsidRPr="00F24DB8">
        <w:t xml:space="preserve"> Kunden </w:t>
      </w:r>
      <w:r>
        <w:t>vollständige</w:t>
      </w:r>
      <w:r w:rsidR="00F24DB8" w:rsidRPr="00F24DB8">
        <w:t xml:space="preserve"> Systemlösungen für die automatisierte Analytik in individuellen Applikationen. Die Analyse kann direkt im laufenden Prozess erfolgen:</w:t>
      </w:r>
      <w:r w:rsidR="00F24DB8">
        <w:t xml:space="preserve"> </w:t>
      </w:r>
      <w:r w:rsidR="00F24DB8" w:rsidRPr="00F24DB8">
        <w:t>online,</w:t>
      </w:r>
      <w:r w:rsidR="00F24DB8">
        <w:t xml:space="preserve"> </w:t>
      </w:r>
      <w:proofErr w:type="spellStart"/>
      <w:r w:rsidR="00F24DB8" w:rsidRPr="00F24DB8">
        <w:t>onsite</w:t>
      </w:r>
      <w:proofErr w:type="spellEnd"/>
      <w:r w:rsidR="00F24DB8" w:rsidRPr="00F24DB8">
        <w:t xml:space="preserve"> und</w:t>
      </w:r>
      <w:r w:rsidR="00F24DB8">
        <w:t xml:space="preserve"> </w:t>
      </w:r>
      <w:proofErr w:type="spellStart"/>
      <w:r w:rsidR="00F24DB8" w:rsidRPr="00F24DB8">
        <w:t>insitu</w:t>
      </w:r>
      <w:proofErr w:type="spellEnd"/>
      <w:r w:rsidR="00F24DB8" w:rsidRPr="00F24DB8">
        <w:t>.</w:t>
      </w:r>
    </w:p>
    <w:sectPr w:rsidR="00FD132B" w:rsidRPr="00F24DB8" w:rsidSect="00521921">
      <w:headerReference w:type="default" r:id="rId14"/>
      <w:footerReference w:type="default" r:id="rId15"/>
      <w:type w:val="continuous"/>
      <w:pgSz w:w="11906" w:h="16838" w:code="9"/>
      <w:pgMar w:top="1899" w:right="1418" w:bottom="851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FC4A" w14:textId="77777777" w:rsidR="00787D4E" w:rsidRDefault="00787D4E">
      <w:r>
        <w:separator/>
      </w:r>
    </w:p>
    <w:p w14:paraId="464266FE" w14:textId="77777777" w:rsidR="00787D4E" w:rsidRDefault="00787D4E"/>
  </w:endnote>
  <w:endnote w:type="continuationSeparator" w:id="0">
    <w:p w14:paraId="55601AD6" w14:textId="77777777" w:rsidR="00787D4E" w:rsidRDefault="00787D4E">
      <w:r>
        <w:continuationSeparator/>
      </w:r>
    </w:p>
    <w:p w14:paraId="62F2587C" w14:textId="77777777" w:rsidR="00787D4E" w:rsidRDefault="00787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0A09" w14:textId="5B4A3330" w:rsidR="00366CC5" w:rsidRPr="00263014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85555" w:rsidRPr="00263014">
      <w:rPr>
        <w:rStyle w:val="Seitenzahl"/>
        <w:rFonts w:cs="Arial"/>
        <w:noProof/>
        <w:sz w:val="18"/>
        <w:szCs w:val="18"/>
        <w:lang w:val="en-US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6004B8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4DF4BBFA" w14:textId="03CD51D4" w:rsidR="00366CC5" w:rsidRPr="006004B8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6004B8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827B03">
      <w:rPr>
        <w:noProof/>
        <w:color w:val="808080" w:themeColor="background1" w:themeShade="80"/>
        <w:sz w:val="12"/>
        <w:szCs w:val="16"/>
        <w:lang w:val="fr-FR" w:eastAsia="de-DE"/>
      </w:rPr>
      <w:t>Secopta_Tube 2022_PM_D_220411_fr.docx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F499" w14:textId="77777777" w:rsidR="00787D4E" w:rsidRDefault="00787D4E">
      <w:r>
        <w:separator/>
      </w:r>
    </w:p>
    <w:p w14:paraId="66919920" w14:textId="77777777" w:rsidR="00787D4E" w:rsidRDefault="00787D4E"/>
  </w:footnote>
  <w:footnote w:type="continuationSeparator" w:id="0">
    <w:p w14:paraId="3FAFD1D9" w14:textId="77777777" w:rsidR="00787D4E" w:rsidRDefault="00787D4E">
      <w:r>
        <w:continuationSeparator/>
      </w:r>
    </w:p>
    <w:p w14:paraId="57123A49" w14:textId="77777777" w:rsidR="00787D4E" w:rsidRDefault="00787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4EC0" w14:textId="3F154D53" w:rsidR="00366CC5" w:rsidRDefault="00572633" w:rsidP="00F007FA">
    <w:pPr>
      <w:pStyle w:val="KeinLeerraum"/>
      <w:ind w:left="709" w:right="990"/>
      <w:jc w:val="right"/>
    </w:pPr>
    <w:r>
      <w:rPr>
        <w:noProof/>
        <w:color w:val="7F7F7F" w:themeColor="text1" w:themeTint="80"/>
        <w:sz w:val="32"/>
      </w:rPr>
      <w:drawing>
        <wp:anchor distT="0" distB="0" distL="114300" distR="114300" simplePos="0" relativeHeight="251658752" behindDoc="0" locked="0" layoutInCell="1" allowOverlap="1" wp14:anchorId="475EED42" wp14:editId="331E4370">
          <wp:simplePos x="0" y="0"/>
          <wp:positionH relativeFrom="column">
            <wp:posOffset>3929380</wp:posOffset>
          </wp:positionH>
          <wp:positionV relativeFrom="paragraph">
            <wp:posOffset>-64770</wp:posOffset>
          </wp:positionV>
          <wp:extent cx="2159635" cy="6223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41530" w14:textId="77777777" w:rsidR="00952BB7" w:rsidRDefault="00952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2"/>
  </w:num>
  <w:num w:numId="2" w16cid:durableId="1510217298">
    <w:abstractNumId w:val="8"/>
  </w:num>
  <w:num w:numId="3" w16cid:durableId="1335645141">
    <w:abstractNumId w:val="5"/>
  </w:num>
  <w:num w:numId="4" w16cid:durableId="2003656004">
    <w:abstractNumId w:val="9"/>
  </w:num>
  <w:num w:numId="5" w16cid:durableId="320424927">
    <w:abstractNumId w:val="3"/>
  </w:num>
  <w:num w:numId="6" w16cid:durableId="915632569">
    <w:abstractNumId w:val="7"/>
  </w:num>
  <w:num w:numId="7" w16cid:durableId="1387100513">
    <w:abstractNumId w:val="1"/>
  </w:num>
  <w:num w:numId="8" w16cid:durableId="342704419">
    <w:abstractNumId w:val="4"/>
  </w:num>
  <w:num w:numId="9" w16cid:durableId="7670472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016A6-76ED-4CB3-8CA5-4104E054D0C8}"/>
    <w:docVar w:name="dgnword-eventsink" w:val="1427997658368"/>
  </w:docVars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07B54"/>
    <w:rsid w:val="000117DF"/>
    <w:rsid w:val="00011D7C"/>
    <w:rsid w:val="0001369F"/>
    <w:rsid w:val="00014773"/>
    <w:rsid w:val="000151AE"/>
    <w:rsid w:val="0001595A"/>
    <w:rsid w:val="000173A3"/>
    <w:rsid w:val="000174B5"/>
    <w:rsid w:val="000232F2"/>
    <w:rsid w:val="000261CF"/>
    <w:rsid w:val="00026D8A"/>
    <w:rsid w:val="000324E6"/>
    <w:rsid w:val="00032BE9"/>
    <w:rsid w:val="000330A0"/>
    <w:rsid w:val="000338B4"/>
    <w:rsid w:val="000349B4"/>
    <w:rsid w:val="00035DDC"/>
    <w:rsid w:val="00036791"/>
    <w:rsid w:val="00037F0F"/>
    <w:rsid w:val="000409D2"/>
    <w:rsid w:val="00040CE3"/>
    <w:rsid w:val="00040FC1"/>
    <w:rsid w:val="00042E2E"/>
    <w:rsid w:val="00043868"/>
    <w:rsid w:val="00045706"/>
    <w:rsid w:val="00045882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5CF3"/>
    <w:rsid w:val="000969BD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CCF"/>
    <w:rsid w:val="000E1F29"/>
    <w:rsid w:val="000E32B0"/>
    <w:rsid w:val="000E4AE5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1BE1"/>
    <w:rsid w:val="00135182"/>
    <w:rsid w:val="001359D4"/>
    <w:rsid w:val="00136550"/>
    <w:rsid w:val="00136C02"/>
    <w:rsid w:val="00137B7D"/>
    <w:rsid w:val="001420C4"/>
    <w:rsid w:val="001430EA"/>
    <w:rsid w:val="001466CD"/>
    <w:rsid w:val="00152C6C"/>
    <w:rsid w:val="001535FA"/>
    <w:rsid w:val="001539C6"/>
    <w:rsid w:val="00154C9D"/>
    <w:rsid w:val="0015508D"/>
    <w:rsid w:val="001550D0"/>
    <w:rsid w:val="00155F66"/>
    <w:rsid w:val="00156B0A"/>
    <w:rsid w:val="00156B2D"/>
    <w:rsid w:val="001570BC"/>
    <w:rsid w:val="001574DE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8144A"/>
    <w:rsid w:val="001824F1"/>
    <w:rsid w:val="0018488F"/>
    <w:rsid w:val="001851EA"/>
    <w:rsid w:val="00186F38"/>
    <w:rsid w:val="001917C1"/>
    <w:rsid w:val="001922A5"/>
    <w:rsid w:val="0019276E"/>
    <w:rsid w:val="00193001"/>
    <w:rsid w:val="0019387E"/>
    <w:rsid w:val="00193EE7"/>
    <w:rsid w:val="00195FD2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58A3"/>
    <w:rsid w:val="001A6668"/>
    <w:rsid w:val="001A7747"/>
    <w:rsid w:val="001B0378"/>
    <w:rsid w:val="001B1DDA"/>
    <w:rsid w:val="001B3933"/>
    <w:rsid w:val="001B468E"/>
    <w:rsid w:val="001B69E4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881"/>
    <w:rsid w:val="001E1FCE"/>
    <w:rsid w:val="001E2686"/>
    <w:rsid w:val="001E2F7F"/>
    <w:rsid w:val="001E3FD5"/>
    <w:rsid w:val="001E55A5"/>
    <w:rsid w:val="001E67EF"/>
    <w:rsid w:val="001E7396"/>
    <w:rsid w:val="001F11F2"/>
    <w:rsid w:val="001F12D8"/>
    <w:rsid w:val="001F2D30"/>
    <w:rsid w:val="001F40CD"/>
    <w:rsid w:val="001F44B3"/>
    <w:rsid w:val="001F5058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F69"/>
    <w:rsid w:val="002356CC"/>
    <w:rsid w:val="00236567"/>
    <w:rsid w:val="00236FEB"/>
    <w:rsid w:val="00237808"/>
    <w:rsid w:val="00241E94"/>
    <w:rsid w:val="00243FFE"/>
    <w:rsid w:val="002460F8"/>
    <w:rsid w:val="0024676D"/>
    <w:rsid w:val="00247258"/>
    <w:rsid w:val="00247A9B"/>
    <w:rsid w:val="00250E49"/>
    <w:rsid w:val="00252278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3014"/>
    <w:rsid w:val="002641ED"/>
    <w:rsid w:val="00265F16"/>
    <w:rsid w:val="00267200"/>
    <w:rsid w:val="002674ED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7B8"/>
    <w:rsid w:val="00391070"/>
    <w:rsid w:val="00393040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4CB"/>
    <w:rsid w:val="003A41BA"/>
    <w:rsid w:val="003A4E43"/>
    <w:rsid w:val="003A68C7"/>
    <w:rsid w:val="003A68CD"/>
    <w:rsid w:val="003A6D7D"/>
    <w:rsid w:val="003A7190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20E9"/>
    <w:rsid w:val="003D580B"/>
    <w:rsid w:val="003D72C2"/>
    <w:rsid w:val="003D73A5"/>
    <w:rsid w:val="003D7864"/>
    <w:rsid w:val="003D7C33"/>
    <w:rsid w:val="003E103D"/>
    <w:rsid w:val="003E1846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66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87BDD"/>
    <w:rsid w:val="00491351"/>
    <w:rsid w:val="00491399"/>
    <w:rsid w:val="004917DF"/>
    <w:rsid w:val="00491E1A"/>
    <w:rsid w:val="00492006"/>
    <w:rsid w:val="00494527"/>
    <w:rsid w:val="00494D9B"/>
    <w:rsid w:val="004A051A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2FDD"/>
    <w:rsid w:val="004C3970"/>
    <w:rsid w:val="004C3DB9"/>
    <w:rsid w:val="004C623F"/>
    <w:rsid w:val="004C6957"/>
    <w:rsid w:val="004C76EE"/>
    <w:rsid w:val="004D2AB7"/>
    <w:rsid w:val="004D3F6B"/>
    <w:rsid w:val="004D4031"/>
    <w:rsid w:val="004D44A3"/>
    <w:rsid w:val="004D6E3B"/>
    <w:rsid w:val="004E0443"/>
    <w:rsid w:val="004E4BDB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21921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10A5"/>
    <w:rsid w:val="00561801"/>
    <w:rsid w:val="0056388E"/>
    <w:rsid w:val="005645AC"/>
    <w:rsid w:val="0056569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07C2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AEC"/>
    <w:rsid w:val="006031A1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0DA3"/>
    <w:rsid w:val="0062305D"/>
    <w:rsid w:val="00623E58"/>
    <w:rsid w:val="0063118E"/>
    <w:rsid w:val="006327B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54CF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9AC"/>
    <w:rsid w:val="00686A3A"/>
    <w:rsid w:val="00691A59"/>
    <w:rsid w:val="006922A9"/>
    <w:rsid w:val="006922B9"/>
    <w:rsid w:val="00693611"/>
    <w:rsid w:val="0069368D"/>
    <w:rsid w:val="00694A59"/>
    <w:rsid w:val="00697351"/>
    <w:rsid w:val="006A075B"/>
    <w:rsid w:val="006A0ABE"/>
    <w:rsid w:val="006A0D4F"/>
    <w:rsid w:val="006A387D"/>
    <w:rsid w:val="006A397F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406E2"/>
    <w:rsid w:val="007409FE"/>
    <w:rsid w:val="00741318"/>
    <w:rsid w:val="007419AE"/>
    <w:rsid w:val="007451E7"/>
    <w:rsid w:val="007462CA"/>
    <w:rsid w:val="00746B03"/>
    <w:rsid w:val="0075038C"/>
    <w:rsid w:val="0075096C"/>
    <w:rsid w:val="0075196D"/>
    <w:rsid w:val="00753C66"/>
    <w:rsid w:val="00753F74"/>
    <w:rsid w:val="007543BF"/>
    <w:rsid w:val="00755E1F"/>
    <w:rsid w:val="0075681E"/>
    <w:rsid w:val="00757E21"/>
    <w:rsid w:val="00760624"/>
    <w:rsid w:val="00763180"/>
    <w:rsid w:val="00763431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278"/>
    <w:rsid w:val="00781530"/>
    <w:rsid w:val="007836F3"/>
    <w:rsid w:val="007848DE"/>
    <w:rsid w:val="007849C5"/>
    <w:rsid w:val="00786902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BD4"/>
    <w:rsid w:val="007A29EF"/>
    <w:rsid w:val="007A2E88"/>
    <w:rsid w:val="007A309E"/>
    <w:rsid w:val="007A3611"/>
    <w:rsid w:val="007A367A"/>
    <w:rsid w:val="007A49C1"/>
    <w:rsid w:val="007A6665"/>
    <w:rsid w:val="007B0266"/>
    <w:rsid w:val="007B0879"/>
    <w:rsid w:val="007B102B"/>
    <w:rsid w:val="007B47E5"/>
    <w:rsid w:val="007B5626"/>
    <w:rsid w:val="007B5C52"/>
    <w:rsid w:val="007B655D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621"/>
    <w:rsid w:val="007E4786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6475"/>
    <w:rsid w:val="00817EF8"/>
    <w:rsid w:val="008210F8"/>
    <w:rsid w:val="008229EF"/>
    <w:rsid w:val="00822DDE"/>
    <w:rsid w:val="00823744"/>
    <w:rsid w:val="00823788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56B0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65C87"/>
    <w:rsid w:val="00870A0A"/>
    <w:rsid w:val="0087280A"/>
    <w:rsid w:val="0087429F"/>
    <w:rsid w:val="00874BE7"/>
    <w:rsid w:val="0087599B"/>
    <w:rsid w:val="00881996"/>
    <w:rsid w:val="00884F65"/>
    <w:rsid w:val="0088552C"/>
    <w:rsid w:val="008865C1"/>
    <w:rsid w:val="008909BC"/>
    <w:rsid w:val="00891BB4"/>
    <w:rsid w:val="00892A60"/>
    <w:rsid w:val="0089431F"/>
    <w:rsid w:val="00894D0D"/>
    <w:rsid w:val="00897445"/>
    <w:rsid w:val="008A26E7"/>
    <w:rsid w:val="008A2C90"/>
    <w:rsid w:val="008A30F3"/>
    <w:rsid w:val="008A5373"/>
    <w:rsid w:val="008A5799"/>
    <w:rsid w:val="008A6D82"/>
    <w:rsid w:val="008B0301"/>
    <w:rsid w:val="008B066B"/>
    <w:rsid w:val="008B0D20"/>
    <w:rsid w:val="008B3E05"/>
    <w:rsid w:val="008B43A9"/>
    <w:rsid w:val="008B491C"/>
    <w:rsid w:val="008B4FBD"/>
    <w:rsid w:val="008B5941"/>
    <w:rsid w:val="008C0D22"/>
    <w:rsid w:val="008C3F36"/>
    <w:rsid w:val="008C61A9"/>
    <w:rsid w:val="008D2477"/>
    <w:rsid w:val="008D25EE"/>
    <w:rsid w:val="008D33DB"/>
    <w:rsid w:val="008D40AA"/>
    <w:rsid w:val="008D4442"/>
    <w:rsid w:val="008D55D0"/>
    <w:rsid w:val="008D5DB1"/>
    <w:rsid w:val="008E036B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200FC"/>
    <w:rsid w:val="00921508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6A6"/>
    <w:rsid w:val="00956C23"/>
    <w:rsid w:val="0095719E"/>
    <w:rsid w:val="00960B86"/>
    <w:rsid w:val="009616EC"/>
    <w:rsid w:val="0096177E"/>
    <w:rsid w:val="0096278A"/>
    <w:rsid w:val="009644F8"/>
    <w:rsid w:val="00964A93"/>
    <w:rsid w:val="00965486"/>
    <w:rsid w:val="009657B6"/>
    <w:rsid w:val="00967412"/>
    <w:rsid w:val="009677DB"/>
    <w:rsid w:val="00971376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588A"/>
    <w:rsid w:val="00985930"/>
    <w:rsid w:val="0098751C"/>
    <w:rsid w:val="00987D82"/>
    <w:rsid w:val="00990214"/>
    <w:rsid w:val="009923CC"/>
    <w:rsid w:val="00992BC6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0DBC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3C7E"/>
    <w:rsid w:val="00A04EBF"/>
    <w:rsid w:val="00A054E7"/>
    <w:rsid w:val="00A0684C"/>
    <w:rsid w:val="00A06DDF"/>
    <w:rsid w:val="00A07E77"/>
    <w:rsid w:val="00A12562"/>
    <w:rsid w:val="00A12583"/>
    <w:rsid w:val="00A14892"/>
    <w:rsid w:val="00A15873"/>
    <w:rsid w:val="00A15AAF"/>
    <w:rsid w:val="00A1680F"/>
    <w:rsid w:val="00A16F31"/>
    <w:rsid w:val="00A21B8B"/>
    <w:rsid w:val="00A21EBC"/>
    <w:rsid w:val="00A23454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5297"/>
    <w:rsid w:val="00A35800"/>
    <w:rsid w:val="00A40FF0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50255"/>
    <w:rsid w:val="00A541D6"/>
    <w:rsid w:val="00A552F1"/>
    <w:rsid w:val="00A57040"/>
    <w:rsid w:val="00A57C85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BFB"/>
    <w:rsid w:val="00A80F18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04C"/>
    <w:rsid w:val="00AA0643"/>
    <w:rsid w:val="00AA7F05"/>
    <w:rsid w:val="00AB104C"/>
    <w:rsid w:val="00AB1063"/>
    <w:rsid w:val="00AB10DC"/>
    <w:rsid w:val="00AB2035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5CC1"/>
    <w:rsid w:val="00AC6263"/>
    <w:rsid w:val="00AC722D"/>
    <w:rsid w:val="00AD34AE"/>
    <w:rsid w:val="00AD44A0"/>
    <w:rsid w:val="00AD5AB9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756C"/>
    <w:rsid w:val="00AF7939"/>
    <w:rsid w:val="00AF7F36"/>
    <w:rsid w:val="00B00D28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431D"/>
    <w:rsid w:val="00B34A67"/>
    <w:rsid w:val="00B35E1B"/>
    <w:rsid w:val="00B40D7A"/>
    <w:rsid w:val="00B42625"/>
    <w:rsid w:val="00B43535"/>
    <w:rsid w:val="00B45508"/>
    <w:rsid w:val="00B50F1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4789"/>
    <w:rsid w:val="00B764E8"/>
    <w:rsid w:val="00B767C3"/>
    <w:rsid w:val="00B8052A"/>
    <w:rsid w:val="00B8175D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D7D08"/>
    <w:rsid w:val="00BE0EB9"/>
    <w:rsid w:val="00BE1087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12017"/>
    <w:rsid w:val="00C140C6"/>
    <w:rsid w:val="00C14CAB"/>
    <w:rsid w:val="00C15006"/>
    <w:rsid w:val="00C15408"/>
    <w:rsid w:val="00C158C0"/>
    <w:rsid w:val="00C15E8B"/>
    <w:rsid w:val="00C1777F"/>
    <w:rsid w:val="00C207AD"/>
    <w:rsid w:val="00C21B03"/>
    <w:rsid w:val="00C21B67"/>
    <w:rsid w:val="00C22BE3"/>
    <w:rsid w:val="00C23403"/>
    <w:rsid w:val="00C25D27"/>
    <w:rsid w:val="00C26D91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237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69B"/>
    <w:rsid w:val="00C54920"/>
    <w:rsid w:val="00C54CEE"/>
    <w:rsid w:val="00C55421"/>
    <w:rsid w:val="00C55429"/>
    <w:rsid w:val="00C566AD"/>
    <w:rsid w:val="00C578C5"/>
    <w:rsid w:val="00C61731"/>
    <w:rsid w:val="00C618C5"/>
    <w:rsid w:val="00C6252C"/>
    <w:rsid w:val="00C63406"/>
    <w:rsid w:val="00C64EB0"/>
    <w:rsid w:val="00C6669A"/>
    <w:rsid w:val="00C66A0C"/>
    <w:rsid w:val="00C66A20"/>
    <w:rsid w:val="00C679B9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BB2"/>
    <w:rsid w:val="00C9104F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7B77"/>
    <w:rsid w:val="00CF3703"/>
    <w:rsid w:val="00CF57D6"/>
    <w:rsid w:val="00CF7860"/>
    <w:rsid w:val="00CF7D27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6FA5"/>
    <w:rsid w:val="00D17F05"/>
    <w:rsid w:val="00D22946"/>
    <w:rsid w:val="00D23A8D"/>
    <w:rsid w:val="00D2541E"/>
    <w:rsid w:val="00D25616"/>
    <w:rsid w:val="00D260D4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2BBC"/>
    <w:rsid w:val="00D43AE1"/>
    <w:rsid w:val="00D4482D"/>
    <w:rsid w:val="00D44BCC"/>
    <w:rsid w:val="00D44FD1"/>
    <w:rsid w:val="00D463DC"/>
    <w:rsid w:val="00D4677D"/>
    <w:rsid w:val="00D50094"/>
    <w:rsid w:val="00D50283"/>
    <w:rsid w:val="00D50572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53DD"/>
    <w:rsid w:val="00D6655A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22EC"/>
    <w:rsid w:val="00DC2B5F"/>
    <w:rsid w:val="00DC38F0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FE7"/>
    <w:rsid w:val="00DD5507"/>
    <w:rsid w:val="00DD632C"/>
    <w:rsid w:val="00DD64B5"/>
    <w:rsid w:val="00DE0844"/>
    <w:rsid w:val="00DE19B4"/>
    <w:rsid w:val="00DE35BA"/>
    <w:rsid w:val="00DE4402"/>
    <w:rsid w:val="00DE4D39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4E47"/>
    <w:rsid w:val="00DF5AC6"/>
    <w:rsid w:val="00E01D30"/>
    <w:rsid w:val="00E04832"/>
    <w:rsid w:val="00E04C97"/>
    <w:rsid w:val="00E04FBE"/>
    <w:rsid w:val="00E06C69"/>
    <w:rsid w:val="00E077C8"/>
    <w:rsid w:val="00E07E99"/>
    <w:rsid w:val="00E10556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3E6C"/>
    <w:rsid w:val="00E4547E"/>
    <w:rsid w:val="00E46193"/>
    <w:rsid w:val="00E46AF6"/>
    <w:rsid w:val="00E46BD0"/>
    <w:rsid w:val="00E5271C"/>
    <w:rsid w:val="00E527E0"/>
    <w:rsid w:val="00E53714"/>
    <w:rsid w:val="00E53E4B"/>
    <w:rsid w:val="00E54193"/>
    <w:rsid w:val="00E56ED3"/>
    <w:rsid w:val="00E61699"/>
    <w:rsid w:val="00E64A69"/>
    <w:rsid w:val="00E64D2C"/>
    <w:rsid w:val="00E661E5"/>
    <w:rsid w:val="00E67240"/>
    <w:rsid w:val="00E67B94"/>
    <w:rsid w:val="00E70E78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F15"/>
    <w:rsid w:val="00E90666"/>
    <w:rsid w:val="00E9113C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25E3"/>
    <w:rsid w:val="00EB3CB6"/>
    <w:rsid w:val="00EB4E2A"/>
    <w:rsid w:val="00EB4F21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4941"/>
    <w:rsid w:val="00ED4D4A"/>
    <w:rsid w:val="00ED4E76"/>
    <w:rsid w:val="00ED59C8"/>
    <w:rsid w:val="00ED5BBE"/>
    <w:rsid w:val="00ED62EE"/>
    <w:rsid w:val="00ED6B11"/>
    <w:rsid w:val="00ED7F4D"/>
    <w:rsid w:val="00ED7FE1"/>
    <w:rsid w:val="00EE3180"/>
    <w:rsid w:val="00EE326E"/>
    <w:rsid w:val="00EE33AB"/>
    <w:rsid w:val="00EE417E"/>
    <w:rsid w:val="00EE4B06"/>
    <w:rsid w:val="00EE634D"/>
    <w:rsid w:val="00EE71A0"/>
    <w:rsid w:val="00EF3F66"/>
    <w:rsid w:val="00EF52BC"/>
    <w:rsid w:val="00EF54BE"/>
    <w:rsid w:val="00EF57D3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A31"/>
    <w:rsid w:val="00F07BAA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29EB"/>
    <w:rsid w:val="00F232D5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1A77"/>
    <w:rsid w:val="00F32487"/>
    <w:rsid w:val="00F3249C"/>
    <w:rsid w:val="00F32EF0"/>
    <w:rsid w:val="00F34311"/>
    <w:rsid w:val="00F35152"/>
    <w:rsid w:val="00F35E71"/>
    <w:rsid w:val="00F365D8"/>
    <w:rsid w:val="00F36FEA"/>
    <w:rsid w:val="00F3719D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5714"/>
    <w:rsid w:val="00F56CFD"/>
    <w:rsid w:val="00F57253"/>
    <w:rsid w:val="00F605C2"/>
    <w:rsid w:val="00F60FAD"/>
    <w:rsid w:val="00F62A69"/>
    <w:rsid w:val="00F6466B"/>
    <w:rsid w:val="00F669C3"/>
    <w:rsid w:val="00F6771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1BF9"/>
    <w:rsid w:val="00F87B6A"/>
    <w:rsid w:val="00F87BDA"/>
    <w:rsid w:val="00F87CEB"/>
    <w:rsid w:val="00F9174C"/>
    <w:rsid w:val="00F9205F"/>
    <w:rsid w:val="00F931E2"/>
    <w:rsid w:val="00F939FB"/>
    <w:rsid w:val="00F9519D"/>
    <w:rsid w:val="00F958FD"/>
    <w:rsid w:val="00F972B1"/>
    <w:rsid w:val="00F97542"/>
    <w:rsid w:val="00F97652"/>
    <w:rsid w:val="00FA054B"/>
    <w:rsid w:val="00FA08FB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E2B"/>
    <w:rsid w:val="00FC6746"/>
    <w:rsid w:val="00FC69C1"/>
    <w:rsid w:val="00FD0844"/>
    <w:rsid w:val="00FD132B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1AE5"/>
    <w:rsid w:val="00FE1CC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p-kommunikation.de/secop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28E-66E6-4D7B-9346-DF7A088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6251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7</cp:revision>
  <cp:lastPrinted>2022-04-11T07:46:00Z</cp:lastPrinted>
  <dcterms:created xsi:type="dcterms:W3CDTF">2022-04-08T14:28:00Z</dcterms:created>
  <dcterms:modified xsi:type="dcterms:W3CDTF">2022-04-11T08:02:00Z</dcterms:modified>
</cp:coreProperties>
</file>